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54" w:rsidRPr="00BE421D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421D">
        <w:rPr>
          <w:rFonts w:ascii="Times New Roman" w:hAnsi="Times New Roman"/>
          <w:i/>
          <w:sz w:val="28"/>
          <w:szCs w:val="28"/>
        </w:rPr>
        <w:t>Rileggendo il “Che fare?”</w:t>
      </w:r>
    </w:p>
    <w:p w:rsidR="00470354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Senza voler insegnare a chi intende perseguire una strada, che è </w:t>
      </w:r>
      <w:proofErr w:type="gramStart"/>
      <w:r w:rsidRPr="00DC4BA8">
        <w:rPr>
          <w:rFonts w:ascii="Times New Roman" w:hAnsi="Times New Roman"/>
          <w:sz w:val="24"/>
          <w:szCs w:val="24"/>
        </w:rPr>
        <w:t>necessario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percorrerla con strumenti diversi da quelli scelti, e quindi da semplice elettore del </w:t>
      </w:r>
      <w:proofErr w:type="spellStart"/>
      <w:r w:rsidRPr="00DC4BA8">
        <w:rPr>
          <w:rFonts w:ascii="Times New Roman" w:hAnsi="Times New Roman"/>
          <w:sz w:val="24"/>
          <w:szCs w:val="24"/>
        </w:rPr>
        <w:t>MoVimento</w:t>
      </w:r>
      <w:proofErr w:type="spellEnd"/>
      <w:r w:rsidRPr="00DC4BA8">
        <w:rPr>
          <w:rFonts w:ascii="Times New Roman" w:hAnsi="Times New Roman"/>
          <w:sz w:val="24"/>
          <w:szCs w:val="24"/>
        </w:rPr>
        <w:t xml:space="preserve"> 5Stelle, voglio fare una riflessione sul partito, analizzando un testo che la più gran parte degli elettori </w:t>
      </w:r>
      <w:proofErr w:type="spellStart"/>
      <w:r w:rsidRPr="00DC4BA8">
        <w:rPr>
          <w:rFonts w:ascii="Times New Roman" w:hAnsi="Times New Roman"/>
          <w:sz w:val="24"/>
          <w:szCs w:val="24"/>
        </w:rPr>
        <w:t>pentastellati</w:t>
      </w:r>
      <w:proofErr w:type="spellEnd"/>
      <w:r w:rsidRPr="00DC4BA8">
        <w:rPr>
          <w:rFonts w:ascii="Times New Roman" w:hAnsi="Times New Roman"/>
          <w:sz w:val="24"/>
          <w:szCs w:val="24"/>
        </w:rPr>
        <w:t xml:space="preserve"> non ha letto, per ragioni anagrafiche </w:t>
      </w:r>
      <w:r>
        <w:rPr>
          <w:rFonts w:ascii="Times New Roman" w:hAnsi="Times New Roman"/>
          <w:sz w:val="24"/>
          <w:szCs w:val="24"/>
        </w:rPr>
        <w:t xml:space="preserve">ovviamente </w:t>
      </w:r>
      <w:r w:rsidRPr="00DC4BA8">
        <w:rPr>
          <w:rFonts w:ascii="Times New Roman" w:hAnsi="Times New Roman"/>
          <w:sz w:val="24"/>
          <w:szCs w:val="24"/>
        </w:rPr>
        <w:t xml:space="preserve">e che è stato demonizzato perché scritto da Lenin, padre della Rivoluzione d’ottobre e dunque del movimento comunista mondiale.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Torniamo un po’ indietro nel tempo.  Le idee di Lenin sulla rivoluzione trovano la loro prima esposizione sistematica nel saggio </w:t>
      </w:r>
      <w:r w:rsidRPr="00DC4BA8">
        <w:rPr>
          <w:rFonts w:ascii="Times New Roman" w:hAnsi="Times New Roman"/>
          <w:i/>
          <w:sz w:val="24"/>
          <w:szCs w:val="24"/>
        </w:rPr>
        <w:t>Che fare?</w:t>
      </w:r>
      <w:r w:rsidRPr="00DC4B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4BA8">
        <w:rPr>
          <w:rFonts w:ascii="Times New Roman" w:hAnsi="Times New Roman"/>
          <w:sz w:val="24"/>
          <w:szCs w:val="24"/>
        </w:rPr>
        <w:t>d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el marzo 1902. Un saggio molto famoso, cui Lenin dedicò quasi un anno di lavoro. Ma la fama di questo saggio continua </w:t>
      </w:r>
      <w:proofErr w:type="gramStart"/>
      <w:r w:rsidRPr="00DC4BA8">
        <w:rPr>
          <w:rFonts w:ascii="Times New Roman" w:hAnsi="Times New Roman"/>
          <w:sz w:val="24"/>
          <w:szCs w:val="24"/>
        </w:rPr>
        <w:t>ad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essere legata all'idea che esso contenga una teoria del partito rivoluzionario, inteso come organizzazione disciplinata e centralizzata di professionisti della rivoluzione, la cui volontà politica è espressa da un nucleo dirigente omogeneo </w:t>
      </w:r>
      <w:r w:rsidRPr="00DC4BA8">
        <w:rPr>
          <w:rFonts w:ascii="Times New Roman" w:hAnsi="Times New Roman"/>
          <w:b/>
          <w:i/>
          <w:sz w:val="24"/>
          <w:szCs w:val="24"/>
        </w:rPr>
        <w:t>al di fuori di qualsiasi regola di conduzione democratica</w:t>
      </w:r>
      <w:r w:rsidRPr="00DC4BA8">
        <w:rPr>
          <w:rFonts w:ascii="Times New Roman" w:hAnsi="Times New Roman"/>
          <w:sz w:val="24"/>
          <w:szCs w:val="24"/>
        </w:rPr>
        <w:t xml:space="preserve">. Ora quest’idea non corrisponde al contenuto del testo, è un’idea sbagliata, in sostanza.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Infatti, l'organizzazione centralizzata del partito e la sua accettazione soltanto di militanti a tempo pieno e molto disciplinati, sono intese </w:t>
      </w:r>
      <w:r w:rsidRPr="00DC4BA8">
        <w:rPr>
          <w:rFonts w:ascii="Times New Roman" w:hAnsi="Times New Roman"/>
          <w:b/>
          <w:i/>
          <w:sz w:val="24"/>
          <w:szCs w:val="24"/>
        </w:rPr>
        <w:t>come necessità pratiche della lotta politica sotto un regime autocratico</w:t>
      </w:r>
      <w:r w:rsidRPr="00DC4BA8">
        <w:rPr>
          <w:rFonts w:ascii="Times New Roman" w:hAnsi="Times New Roman"/>
          <w:sz w:val="24"/>
          <w:szCs w:val="24"/>
        </w:rPr>
        <w:t xml:space="preserve">, quello zarista, ma non come </w:t>
      </w:r>
      <w:r w:rsidRPr="00DC4BA8">
        <w:rPr>
          <w:rFonts w:ascii="Times New Roman" w:hAnsi="Times New Roman"/>
          <w:b/>
          <w:i/>
          <w:sz w:val="24"/>
          <w:szCs w:val="24"/>
        </w:rPr>
        <w:t>implicazioni di una teoria generale della rivoluzione</w:t>
      </w:r>
      <w:r w:rsidRPr="00DC4BA8">
        <w:rPr>
          <w:rFonts w:ascii="Times New Roman" w:hAnsi="Times New Roman"/>
          <w:sz w:val="24"/>
          <w:szCs w:val="24"/>
        </w:rPr>
        <w:t xml:space="preserve">, e sono concepite non come </w:t>
      </w:r>
      <w:r w:rsidRPr="00DC4BA8">
        <w:rPr>
          <w:rFonts w:ascii="Times New Roman" w:hAnsi="Times New Roman"/>
          <w:b/>
          <w:i/>
          <w:sz w:val="24"/>
          <w:szCs w:val="24"/>
        </w:rPr>
        <w:t>finalità</w:t>
      </w:r>
      <w:r w:rsidRPr="00DC4BA8">
        <w:rPr>
          <w:rFonts w:ascii="Times New Roman" w:hAnsi="Times New Roman"/>
          <w:sz w:val="24"/>
          <w:szCs w:val="24"/>
        </w:rPr>
        <w:t xml:space="preserve"> valide in sé, ma come </w:t>
      </w:r>
      <w:r w:rsidRPr="00DC4BA8">
        <w:rPr>
          <w:rFonts w:ascii="Times New Roman" w:hAnsi="Times New Roman"/>
          <w:b/>
          <w:i/>
          <w:sz w:val="24"/>
          <w:szCs w:val="24"/>
        </w:rPr>
        <w:t>strumenti</w:t>
      </w:r>
      <w:r w:rsidRPr="00DC4BA8">
        <w:rPr>
          <w:rFonts w:ascii="Times New Roman" w:hAnsi="Times New Roman"/>
          <w:sz w:val="24"/>
          <w:szCs w:val="24"/>
        </w:rPr>
        <w:t xml:space="preserve">, indispensabili in un certo </w:t>
      </w:r>
      <w:proofErr w:type="gramStart"/>
      <w:r w:rsidRPr="00DC4BA8">
        <w:rPr>
          <w:rFonts w:ascii="Times New Roman" w:hAnsi="Times New Roman"/>
          <w:sz w:val="24"/>
          <w:szCs w:val="24"/>
        </w:rPr>
        <w:t>contesto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storico, per la realizzazione di obiettivi di emancipazione umana.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Quello che è certamente vero invece, è che, </w:t>
      </w:r>
      <w:proofErr w:type="gramStart"/>
      <w:r w:rsidRPr="00DC4BA8">
        <w:rPr>
          <w:rFonts w:ascii="Times New Roman" w:hAnsi="Times New Roman"/>
          <w:sz w:val="24"/>
          <w:szCs w:val="24"/>
        </w:rPr>
        <w:t>a partire da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qualche decennio dopo la sua uscita, il </w:t>
      </w:r>
      <w:r w:rsidRPr="00DC4BA8">
        <w:rPr>
          <w:rFonts w:ascii="Times New Roman" w:hAnsi="Times New Roman"/>
          <w:i/>
          <w:sz w:val="24"/>
          <w:szCs w:val="24"/>
        </w:rPr>
        <w:t>Che fare?</w:t>
      </w:r>
      <w:r w:rsidRPr="00DC4B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4BA8">
        <w:rPr>
          <w:rFonts w:ascii="Times New Roman" w:hAnsi="Times New Roman"/>
          <w:sz w:val="24"/>
          <w:szCs w:val="24"/>
        </w:rPr>
        <w:t>verrà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usato per legittimare una forma-partito </w:t>
      </w:r>
      <w:r w:rsidRPr="00DC4BA8">
        <w:rPr>
          <w:rFonts w:ascii="Times New Roman" w:hAnsi="Times New Roman"/>
          <w:b/>
          <w:i/>
          <w:sz w:val="24"/>
          <w:szCs w:val="24"/>
        </w:rPr>
        <w:t>soffocatrice di ogni libertà espressiva e di ogni ricerca critica</w:t>
      </w:r>
      <w:r w:rsidRPr="00DC4BA8">
        <w:rPr>
          <w:rFonts w:ascii="Times New Roman" w:hAnsi="Times New Roman"/>
          <w:sz w:val="24"/>
          <w:szCs w:val="24"/>
        </w:rPr>
        <w:t xml:space="preserve">, o, al contrario, per denigrare le teorie leniniane come </w:t>
      </w:r>
      <w:r w:rsidRPr="00DC4BA8">
        <w:rPr>
          <w:rFonts w:ascii="Times New Roman" w:hAnsi="Times New Roman"/>
          <w:b/>
          <w:i/>
          <w:sz w:val="24"/>
          <w:szCs w:val="24"/>
        </w:rPr>
        <w:t>nemiche di ogni democrazia</w:t>
      </w:r>
      <w:r w:rsidRPr="00DC4BA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C4BA8">
        <w:rPr>
          <w:rFonts w:ascii="Times New Roman" w:hAnsi="Times New Roman"/>
          <w:sz w:val="24"/>
          <w:szCs w:val="24"/>
        </w:rPr>
        <w:t>Ma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questi usi sono stati arbitrari e irrispettosi della verità storica, e perseguiti da chi intendeva farne comunque un uso strumentale.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Leggendo con la dovuta attenzione il </w:t>
      </w:r>
      <w:r w:rsidRPr="00DC4BA8">
        <w:rPr>
          <w:rFonts w:ascii="Times New Roman" w:hAnsi="Times New Roman"/>
          <w:i/>
          <w:sz w:val="24"/>
          <w:szCs w:val="24"/>
        </w:rPr>
        <w:t>Che fare?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4BA8">
        <w:rPr>
          <w:rFonts w:ascii="Times New Roman" w:hAnsi="Times New Roman"/>
          <w:sz w:val="24"/>
          <w:szCs w:val="24"/>
        </w:rPr>
        <w:t>c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i si rende facilmente conto che il suo tema non è affatto la </w:t>
      </w:r>
      <w:r w:rsidRPr="00DC4BA8">
        <w:rPr>
          <w:rFonts w:ascii="Times New Roman" w:hAnsi="Times New Roman"/>
          <w:i/>
          <w:sz w:val="24"/>
          <w:szCs w:val="24"/>
        </w:rPr>
        <w:t>forma</w:t>
      </w:r>
      <w:r w:rsidRPr="00DC4BA8">
        <w:rPr>
          <w:rFonts w:ascii="Times New Roman" w:hAnsi="Times New Roman"/>
          <w:sz w:val="24"/>
          <w:szCs w:val="24"/>
        </w:rPr>
        <w:t xml:space="preserve">-partito, ma è invece il </w:t>
      </w:r>
      <w:r w:rsidRPr="00DC4BA8">
        <w:rPr>
          <w:rFonts w:ascii="Times New Roman" w:hAnsi="Times New Roman"/>
          <w:i/>
          <w:sz w:val="24"/>
          <w:szCs w:val="24"/>
        </w:rPr>
        <w:t>contenuto</w:t>
      </w:r>
      <w:r w:rsidRPr="00DC4BA8">
        <w:rPr>
          <w:rFonts w:ascii="Times New Roman" w:hAnsi="Times New Roman"/>
          <w:sz w:val="24"/>
          <w:szCs w:val="24"/>
        </w:rPr>
        <w:t xml:space="preserve">-partito: indica cioè quali contenuti politici debba avere un partito per essere realmente rivoluzionario, e convalida una certa forma-partito, senza esporla e giustificarla nei particolari, solo in quanto si riempia di quel contenuto e lo si pratichi. Il </w:t>
      </w:r>
      <w:r w:rsidRPr="00DC4BA8">
        <w:rPr>
          <w:rFonts w:ascii="Times New Roman" w:hAnsi="Times New Roman"/>
          <w:i/>
          <w:sz w:val="24"/>
          <w:szCs w:val="24"/>
        </w:rPr>
        <w:t>Che fare?</w:t>
      </w:r>
      <w:r w:rsidRPr="00DC4B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4BA8">
        <w:rPr>
          <w:rFonts w:ascii="Times New Roman" w:hAnsi="Times New Roman"/>
          <w:sz w:val="24"/>
          <w:szCs w:val="24"/>
        </w:rPr>
        <w:t>c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ontiene tre idee fondamentali, che fanno riferimento ad una struttura sociale tipica del primo Novecento.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In </w:t>
      </w:r>
      <w:r w:rsidRPr="00DC4BA8">
        <w:rPr>
          <w:rFonts w:ascii="Times New Roman" w:hAnsi="Times New Roman"/>
          <w:i/>
          <w:sz w:val="24"/>
          <w:szCs w:val="24"/>
        </w:rPr>
        <w:t>primo luogo</w:t>
      </w:r>
      <w:r w:rsidRPr="00DC4BA8">
        <w:rPr>
          <w:rFonts w:ascii="Times New Roman" w:hAnsi="Times New Roman"/>
          <w:sz w:val="24"/>
          <w:szCs w:val="24"/>
        </w:rPr>
        <w:t>, la classe operaia, pur essendo l’unica forza sociale concepibile per una trasformazione rivoluzionaria della società, non è in grado di acquisire un’intenzionalità rivoluzionaria né spontaneamente né autonomamente. “</w:t>
      </w:r>
      <w:r w:rsidRPr="00DC4BA8">
        <w:rPr>
          <w:rFonts w:ascii="Times New Roman" w:hAnsi="Times New Roman"/>
          <w:i/>
          <w:sz w:val="24"/>
          <w:szCs w:val="24"/>
        </w:rPr>
        <w:t>La storia di tutti i paesi</w:t>
      </w:r>
      <w:r w:rsidRPr="00DC4BA8">
        <w:rPr>
          <w:rFonts w:ascii="Times New Roman" w:hAnsi="Times New Roman"/>
          <w:sz w:val="24"/>
          <w:szCs w:val="24"/>
        </w:rPr>
        <w:t>”, scrive Lenin, “</w:t>
      </w:r>
      <w:r w:rsidRPr="00DC4BA8">
        <w:rPr>
          <w:rFonts w:ascii="Times New Roman" w:hAnsi="Times New Roman"/>
          <w:i/>
          <w:sz w:val="24"/>
          <w:szCs w:val="24"/>
        </w:rPr>
        <w:t xml:space="preserve">attesta che la classe operaia lasciata a </w:t>
      </w:r>
      <w:proofErr w:type="gramStart"/>
      <w:r w:rsidRPr="00DC4BA8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é</w:t>
      </w:r>
      <w:proofErr w:type="gramEnd"/>
      <w:r w:rsidRPr="00DC4BA8">
        <w:rPr>
          <w:rFonts w:ascii="Times New Roman" w:hAnsi="Times New Roman"/>
          <w:i/>
          <w:sz w:val="24"/>
          <w:szCs w:val="24"/>
        </w:rPr>
        <w:t xml:space="preserve"> stessa può elaborare soltanto una coscienza sindacale [...] mentre la dottrina del socialismo sorge da teorie filosofiche, storiche, economiche elaborate dagli intellettuali delle classi possidenti</w:t>
      </w:r>
      <w:r w:rsidRPr="00DC4BA8">
        <w:rPr>
          <w:rFonts w:ascii="Times New Roman" w:hAnsi="Times New Roman"/>
          <w:sz w:val="24"/>
          <w:szCs w:val="24"/>
        </w:rPr>
        <w:t xml:space="preserve">”. Un partito rivoluzionario, dunque, ha un senso soltanto </w:t>
      </w:r>
      <w:proofErr w:type="gramStart"/>
      <w:r w:rsidRPr="00DC4BA8">
        <w:rPr>
          <w:rFonts w:ascii="Times New Roman" w:hAnsi="Times New Roman"/>
          <w:sz w:val="24"/>
          <w:szCs w:val="24"/>
        </w:rPr>
        <w:t>in quanto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sia depositario di un sapere sociale di grado superiore rispetto alla coscienza spontanea delle masse lavoratrici, e sia organizzato per portare questo sapere alla classe operaia. Senza un partito rivoluzionario in questo senso, e lasciando che la classe operaia si </w:t>
      </w:r>
      <w:proofErr w:type="spellStart"/>
      <w:r w:rsidRPr="00DC4BA8">
        <w:rPr>
          <w:rFonts w:ascii="Times New Roman" w:hAnsi="Times New Roman"/>
          <w:sz w:val="24"/>
          <w:szCs w:val="24"/>
        </w:rPr>
        <w:t>autoorganizzi</w:t>
      </w:r>
      <w:proofErr w:type="spellEnd"/>
      <w:r w:rsidRPr="00DC4BA8">
        <w:rPr>
          <w:rFonts w:ascii="Times New Roman" w:hAnsi="Times New Roman"/>
          <w:sz w:val="24"/>
          <w:szCs w:val="24"/>
        </w:rPr>
        <w:t xml:space="preserve"> seguendo le sue tendenze spontanee, l’organizzazione di classe serve soltanto (ma non è poco!) a consentire ai lavoratori di battersi per una ripartizione più favorevole del prodotto sociale all'interno del sistema dato.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In </w:t>
      </w:r>
      <w:r w:rsidRPr="00DC4BA8">
        <w:rPr>
          <w:rFonts w:ascii="Times New Roman" w:hAnsi="Times New Roman"/>
          <w:i/>
          <w:sz w:val="24"/>
          <w:szCs w:val="24"/>
        </w:rPr>
        <w:t>secondo luogo</w:t>
      </w:r>
      <w:r w:rsidRPr="00DC4BA8">
        <w:rPr>
          <w:rFonts w:ascii="Times New Roman" w:hAnsi="Times New Roman"/>
          <w:sz w:val="24"/>
          <w:szCs w:val="24"/>
        </w:rPr>
        <w:t xml:space="preserve">, il partito rivoluzionario della classe operaia </w:t>
      </w:r>
      <w:proofErr w:type="gramStart"/>
      <w:r w:rsidRPr="00DC4BA8">
        <w:rPr>
          <w:rFonts w:ascii="Times New Roman" w:hAnsi="Times New Roman"/>
          <w:sz w:val="24"/>
          <w:szCs w:val="24"/>
        </w:rPr>
        <w:t>adempie al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suo compito più importante quando riesce a far esprimere la classe sul piano della generalità sociale, e quindi della dimensione statuale. “</w:t>
      </w:r>
      <w:r w:rsidRPr="00DC4BA8">
        <w:rPr>
          <w:rFonts w:ascii="Times New Roman" w:hAnsi="Times New Roman"/>
          <w:i/>
          <w:sz w:val="24"/>
          <w:szCs w:val="24"/>
        </w:rPr>
        <w:t>La socialdemocrazia</w:t>
      </w:r>
      <w:r w:rsidRPr="00DC4BA8">
        <w:rPr>
          <w:rFonts w:ascii="Times New Roman" w:hAnsi="Times New Roman"/>
          <w:sz w:val="24"/>
          <w:szCs w:val="24"/>
        </w:rPr>
        <w:t>”, scrive Lenin, “</w:t>
      </w:r>
      <w:r w:rsidRPr="00DC4BA8">
        <w:rPr>
          <w:rFonts w:ascii="Times New Roman" w:hAnsi="Times New Roman"/>
          <w:i/>
          <w:sz w:val="24"/>
          <w:szCs w:val="24"/>
        </w:rPr>
        <w:t>deve rappresentare la classe operaia non nei suoi rapporti con un determinato gruppo di capitalisti, ma nei suoi rapporti con tutte le classi della società contemporanea, e con lo Stato come forza politica organizzata</w:t>
      </w:r>
      <w:r w:rsidRPr="00DC4BA8">
        <w:rPr>
          <w:rFonts w:ascii="Times New Roman" w:hAnsi="Times New Roman"/>
          <w:sz w:val="24"/>
          <w:szCs w:val="24"/>
        </w:rPr>
        <w:t>”. Questa convinzione induce Lenin a respingere con forza ciò che egli chiama l'</w:t>
      </w:r>
      <w:r w:rsidRPr="00DC4BA8">
        <w:rPr>
          <w:rFonts w:ascii="Times New Roman" w:hAnsi="Times New Roman"/>
          <w:i/>
          <w:sz w:val="24"/>
          <w:szCs w:val="24"/>
        </w:rPr>
        <w:t>economicismo</w:t>
      </w:r>
      <w:r w:rsidRPr="00DC4BA8">
        <w:rPr>
          <w:rFonts w:ascii="Times New Roman" w:hAnsi="Times New Roman"/>
          <w:sz w:val="24"/>
          <w:szCs w:val="24"/>
        </w:rPr>
        <w:t>, cioè “</w:t>
      </w:r>
      <w:r w:rsidRPr="00DC4BA8">
        <w:rPr>
          <w:rFonts w:ascii="Times New Roman" w:hAnsi="Times New Roman"/>
          <w:i/>
          <w:sz w:val="24"/>
          <w:szCs w:val="24"/>
        </w:rPr>
        <w:t xml:space="preserve">la tendenza che vuole che gli operai conducano una lotta soltanto economica, e che i loro rappresentanti politici li tutelino </w:t>
      </w:r>
      <w:proofErr w:type="gramStart"/>
      <w:r w:rsidRPr="00DC4BA8">
        <w:rPr>
          <w:rFonts w:ascii="Times New Roman" w:hAnsi="Times New Roman"/>
          <w:i/>
          <w:sz w:val="24"/>
          <w:szCs w:val="24"/>
        </w:rPr>
        <w:t>sul piano statuale alleati</w:t>
      </w:r>
      <w:proofErr w:type="gramEnd"/>
      <w:r w:rsidRPr="00DC4BA8">
        <w:rPr>
          <w:rFonts w:ascii="Times New Roman" w:hAnsi="Times New Roman"/>
          <w:i/>
          <w:sz w:val="24"/>
          <w:szCs w:val="24"/>
        </w:rPr>
        <w:t xml:space="preserve"> con i liberali</w:t>
      </w:r>
      <w:r w:rsidRPr="00DC4BA8">
        <w:rPr>
          <w:rFonts w:ascii="Times New Roman" w:hAnsi="Times New Roman"/>
          <w:sz w:val="24"/>
          <w:szCs w:val="24"/>
        </w:rPr>
        <w:t xml:space="preserve">”.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i/>
          <w:sz w:val="24"/>
          <w:szCs w:val="24"/>
        </w:rPr>
        <w:lastRenderedPageBreak/>
        <w:t>Infine</w:t>
      </w:r>
      <w:r w:rsidRPr="00DC4BA8">
        <w:rPr>
          <w:rFonts w:ascii="Times New Roman" w:hAnsi="Times New Roman"/>
          <w:sz w:val="24"/>
          <w:szCs w:val="24"/>
        </w:rPr>
        <w:t xml:space="preserve">, il partito della classe operaia può portare questa classe sul terreno della lotta politica per la conquista dello Stato, e può elevarne la coscienza fino a farla diventare una forza rivoluzionaria, se e soltanto se la abitua a contrastare non già una sola forma di oppressione, quella del padrone capitalista in </w:t>
      </w:r>
      <w:proofErr w:type="gramStart"/>
      <w:r w:rsidRPr="00DC4BA8">
        <w:rPr>
          <w:rFonts w:ascii="Times New Roman" w:hAnsi="Times New Roman"/>
          <w:sz w:val="24"/>
          <w:szCs w:val="24"/>
        </w:rPr>
        <w:t>fabbrica, ma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ogni forma di oppressione dell’uomo sull’uomo. “</w:t>
      </w:r>
      <w:r w:rsidRPr="00DC4BA8">
        <w:rPr>
          <w:rFonts w:ascii="Times New Roman" w:hAnsi="Times New Roman"/>
          <w:i/>
          <w:sz w:val="24"/>
          <w:szCs w:val="24"/>
        </w:rPr>
        <w:t>Poiché l’oppressione</w:t>
      </w:r>
      <w:r w:rsidRPr="00DC4BA8">
        <w:rPr>
          <w:rFonts w:ascii="Times New Roman" w:hAnsi="Times New Roman"/>
          <w:sz w:val="24"/>
          <w:szCs w:val="24"/>
        </w:rPr>
        <w:t>”, egli scrive, “</w:t>
      </w:r>
      <w:r w:rsidRPr="00DC4BA8">
        <w:rPr>
          <w:rFonts w:ascii="Times New Roman" w:hAnsi="Times New Roman"/>
          <w:i/>
          <w:sz w:val="24"/>
          <w:szCs w:val="24"/>
        </w:rPr>
        <w:t>si esercita sulle più diverse classi della società, e si manifesta nei più diversi campi della vita, economica, civile, privata, familiare, religiosa, scientifica ecc., non è forse evidente che non adempiremmo il nostro compito di sviluppare la coscienza politica degli operai se non ci incaricassimo di organizzare la denuncia politica dell’oppressione in tutti i suoi aspetti?</w:t>
      </w:r>
      <w:r w:rsidRPr="00DC4BA8">
        <w:rPr>
          <w:rFonts w:ascii="Times New Roman" w:hAnsi="Times New Roman"/>
          <w:sz w:val="24"/>
          <w:szCs w:val="24"/>
        </w:rPr>
        <w:t xml:space="preserve">”. </w:t>
      </w:r>
    </w:p>
    <w:p w:rsidR="00470354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0354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0354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>Lenin spiega che il partito rivoluzionario della classe operaia non è veramente tale se non</w:t>
      </w:r>
      <w:r>
        <w:rPr>
          <w:rFonts w:ascii="Times New Roman" w:hAnsi="Times New Roman"/>
          <w:sz w:val="24"/>
          <w:szCs w:val="24"/>
        </w:rPr>
        <w:t xml:space="preserve"> aiuta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 w:rsidRPr="00DC4BA8">
        <w:rPr>
          <w:rFonts w:ascii="Times New Roman" w:hAnsi="Times New Roman"/>
          <w:sz w:val="24"/>
          <w:szCs w:val="24"/>
        </w:rPr>
        <w:t>d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alimenta: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>-</w:t>
      </w:r>
      <w:proofErr w:type="gramStart"/>
      <w:r w:rsidRPr="00DC4BA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la lotta per la libertà della cultura a fianco degli studenti e degli intellettuali,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- la lotta per il riconoscimento dei diritti elementari della persona nell’esercito a fianco dei soldati,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- la lotta per la libertà di culto a fianco delle minoranze religiose,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- la lotta per le autonomie nazionali a fianco delle nazioni non russe, e, soprattutto, 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>- la lotta contro la concentrazione della terra nelle mani dell’aristocrazia feudale a fianco dei contadini.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BA8">
        <w:rPr>
          <w:rFonts w:ascii="Times New Roman" w:hAnsi="Times New Roman"/>
          <w:sz w:val="24"/>
          <w:szCs w:val="24"/>
        </w:rPr>
        <w:t>Dunque</w:t>
      </w:r>
      <w:proofErr w:type="gramEnd"/>
      <w:r w:rsidRPr="00DC4BA8">
        <w:rPr>
          <w:rFonts w:ascii="Times New Roman" w:hAnsi="Times New Roman"/>
          <w:sz w:val="24"/>
          <w:szCs w:val="24"/>
        </w:rPr>
        <w:t>, per Lenin, il compito di un’avanguardia rivoluzionaria consiste soprattutto nel denunciare le oppressioni non contrastate, suscitando così, con la sua denuncia, i soggetti antagonisti. Esemplare perciò quanto successe quando il governo introdusse l’arruolamento forzato nell’esercito, di una parte della popolazione studentesca, superiore al numero prefissato di esentati: il giornale clandestino, l’</w:t>
      </w:r>
      <w:proofErr w:type="spellStart"/>
      <w:r w:rsidRPr="00DC4BA8">
        <w:rPr>
          <w:rFonts w:ascii="Times New Roman" w:hAnsi="Times New Roman"/>
          <w:i/>
          <w:sz w:val="24"/>
          <w:szCs w:val="24"/>
        </w:rPr>
        <w:t>Iskra</w:t>
      </w:r>
      <w:proofErr w:type="spellEnd"/>
      <w:r w:rsidRPr="00DC4B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(la Scintilla), </w:t>
      </w:r>
      <w:r w:rsidRPr="00DC4BA8">
        <w:rPr>
          <w:rFonts w:ascii="Times New Roman" w:hAnsi="Times New Roman"/>
          <w:sz w:val="24"/>
          <w:szCs w:val="24"/>
        </w:rPr>
        <w:t xml:space="preserve">avviò una campagna contro questo provvedimento governativo, mostrandone l’ingiusta </w:t>
      </w:r>
      <w:proofErr w:type="spellStart"/>
      <w:r w:rsidRPr="00DC4BA8">
        <w:rPr>
          <w:rFonts w:ascii="Times New Roman" w:hAnsi="Times New Roman"/>
          <w:sz w:val="24"/>
          <w:szCs w:val="24"/>
        </w:rPr>
        <w:t>oppressività</w:t>
      </w:r>
      <w:proofErr w:type="spellEnd"/>
      <w:r w:rsidRPr="00DC4BA8">
        <w:rPr>
          <w:rFonts w:ascii="Times New Roman" w:hAnsi="Times New Roman"/>
          <w:sz w:val="24"/>
          <w:szCs w:val="24"/>
        </w:rPr>
        <w:t>, prima che qualsiasi manifestazione studentesca lo avesse contestato, e quando ancora gli studenti cercavano di sottrarsi ciascuno individualmente all'arruolamento. Sarà proprio la campagna di denuncia politica dell’</w:t>
      </w:r>
      <w:proofErr w:type="spellStart"/>
      <w:r w:rsidRPr="00DC4BA8">
        <w:rPr>
          <w:rFonts w:ascii="Times New Roman" w:hAnsi="Times New Roman"/>
          <w:i/>
          <w:sz w:val="24"/>
          <w:szCs w:val="24"/>
        </w:rPr>
        <w:t>Iskra</w:t>
      </w:r>
      <w:proofErr w:type="spellEnd"/>
      <w:r w:rsidRPr="00DC4BA8">
        <w:rPr>
          <w:rFonts w:ascii="Times New Roman" w:hAnsi="Times New Roman"/>
          <w:sz w:val="24"/>
          <w:szCs w:val="24"/>
        </w:rPr>
        <w:t xml:space="preserve"> a spingere gli studenti a costituirsi in un soggetto collettivo di lotta.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Lenin dunque si muoveva </w:t>
      </w:r>
      <w:proofErr w:type="gramStart"/>
      <w:r w:rsidRPr="00DC4BA8">
        <w:rPr>
          <w:rFonts w:ascii="Times New Roman" w:hAnsi="Times New Roman"/>
          <w:sz w:val="24"/>
          <w:szCs w:val="24"/>
        </w:rPr>
        <w:t>nel quadro di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una lotta di classe così come l’aveva concepita </w:t>
      </w:r>
      <w:proofErr w:type="spellStart"/>
      <w:r w:rsidRPr="00DC4BA8">
        <w:rPr>
          <w:rFonts w:ascii="Times New Roman" w:hAnsi="Times New Roman"/>
          <w:sz w:val="24"/>
          <w:szCs w:val="24"/>
        </w:rPr>
        <w:t>Marx</w:t>
      </w:r>
      <w:proofErr w:type="spellEnd"/>
      <w:r w:rsidRPr="00DC4BA8">
        <w:rPr>
          <w:rFonts w:ascii="Times New Roman" w:hAnsi="Times New Roman"/>
          <w:sz w:val="24"/>
          <w:szCs w:val="24"/>
        </w:rPr>
        <w:t>, individuando nella classe operaia il fondamento per una trasformazione radicale della società. Oggi la struttura della società non indica un soggetto specifico a fondamento della trasformazione sociale.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>E noi oggi di cosa abbiamo bisogno?</w:t>
      </w:r>
    </w:p>
    <w:p w:rsidR="00470354" w:rsidRPr="00DC4BA8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C4BA8">
        <w:rPr>
          <w:rFonts w:ascii="Times New Roman" w:hAnsi="Times New Roman"/>
          <w:sz w:val="24"/>
          <w:szCs w:val="24"/>
        </w:rPr>
        <w:t xml:space="preserve">Di un partito appunto. Ma guai a non sostenere in ogni modo l’unica opposizione reale alla “complice complementarità” del mondo della collusione e della corruzione, il </w:t>
      </w:r>
      <w:proofErr w:type="spellStart"/>
      <w:r w:rsidRPr="00DC4BA8">
        <w:rPr>
          <w:rFonts w:ascii="Times New Roman" w:hAnsi="Times New Roman"/>
          <w:sz w:val="24"/>
          <w:szCs w:val="24"/>
        </w:rPr>
        <w:t>MoVimento</w:t>
      </w:r>
      <w:proofErr w:type="spellEnd"/>
      <w:r w:rsidRPr="00DC4B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4BA8">
        <w:rPr>
          <w:rFonts w:ascii="Times New Roman" w:hAnsi="Times New Roman"/>
          <w:sz w:val="24"/>
          <w:szCs w:val="24"/>
        </w:rPr>
        <w:t>5</w:t>
      </w:r>
      <w:proofErr w:type="gramEnd"/>
      <w:r w:rsidRPr="00DC4BA8">
        <w:rPr>
          <w:rFonts w:ascii="Times New Roman" w:hAnsi="Times New Roman"/>
          <w:sz w:val="24"/>
          <w:szCs w:val="24"/>
        </w:rPr>
        <w:t xml:space="preserve"> Stelle. </w:t>
      </w:r>
    </w:p>
    <w:p w:rsidR="00470354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470354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470354" w:rsidRDefault="00470354" w:rsidP="00470354">
      <w:pPr>
        <w:tabs>
          <w:tab w:val="left" w:pos="0"/>
          <w:tab w:val="left" w:pos="432"/>
          <w:tab w:val="left" w:pos="720"/>
          <w:tab w:val="left" w:pos="1440"/>
        </w:tabs>
        <w:spacing w:after="0" w:line="240" w:lineRule="auto"/>
        <w:ind w:firstLine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2D3499" w:rsidRDefault="00470354">
      <w:bookmarkStart w:id="0" w:name="_GoBack"/>
      <w:bookmarkEnd w:id="0"/>
    </w:p>
    <w:sectPr w:rsidR="002D3499" w:rsidSect="002D3499">
      <w:pgSz w:w="11899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54"/>
    <w:rsid w:val="00470354"/>
    <w:rsid w:val="00D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F284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3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3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1066</Words>
  <Characters>6078</Characters>
  <Application>Microsoft Macintosh Word</Application>
  <DocSecurity>0</DocSecurity>
  <Lines>50</Lines>
  <Paragraphs>14</Paragraphs>
  <ScaleCrop>false</ScaleCrop>
  <Company>獫票楧栮捯洀鉭曮㞱Û뜰⠲쎔딁烊皭〼፥ᙼ䕸忤઱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dc:description/>
  <cp:lastModifiedBy>乩歫椠䱡畳椀㸲㻸ꔿ㌋䬮ꍰ䞮誀圇짗꾬钒붤鏊꣊㥊揤鞁</cp:lastModifiedBy>
  <cp:revision>1</cp:revision>
  <dcterms:created xsi:type="dcterms:W3CDTF">2018-01-22T23:00:00Z</dcterms:created>
  <dcterms:modified xsi:type="dcterms:W3CDTF">2018-01-22T23:01:00Z</dcterms:modified>
</cp:coreProperties>
</file>