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5F" w:rsidRPr="00F53FE6" w:rsidRDefault="0060755F" w:rsidP="007E716E">
      <w:pPr>
        <w:pStyle w:val="Default"/>
        <w:spacing w:line="276" w:lineRule="auto"/>
        <w:jc w:val="center"/>
        <w:outlineLvl w:val="0"/>
        <w:rPr>
          <w:rFonts w:ascii="Palatino" w:hAnsi="Palatino"/>
          <w:sz w:val="40"/>
          <w:szCs w:val="40"/>
        </w:rPr>
      </w:pPr>
      <w:r w:rsidRPr="00F53FE6">
        <w:rPr>
          <w:rFonts w:ascii="Palatino" w:hAnsi="Palatino"/>
          <w:sz w:val="40"/>
          <w:szCs w:val="40"/>
        </w:rPr>
        <w:t>RIPENSARE LA SCUOLA</w:t>
      </w:r>
    </w:p>
    <w:p w:rsidR="0060755F" w:rsidRPr="00F53FE6" w:rsidRDefault="0060755F" w:rsidP="007E716E">
      <w:pPr>
        <w:pStyle w:val="Default"/>
        <w:spacing w:line="276" w:lineRule="auto"/>
        <w:jc w:val="center"/>
        <w:rPr>
          <w:rFonts w:ascii="Palatino" w:hAnsi="Palatino" w:cs="Times New Roman"/>
          <w:sz w:val="28"/>
          <w:szCs w:val="28"/>
        </w:rPr>
      </w:pPr>
      <w:proofErr w:type="gramStart"/>
      <w:r w:rsidRPr="00F53FE6">
        <w:rPr>
          <w:rFonts w:ascii="Palatino" w:hAnsi="Palatino" w:cs="Times New Roman"/>
          <w:sz w:val="28"/>
          <w:szCs w:val="28"/>
        </w:rPr>
        <w:t>di</w:t>
      </w:r>
      <w:proofErr w:type="gramEnd"/>
      <w:r w:rsidRPr="00F53FE6">
        <w:rPr>
          <w:rFonts w:ascii="Palatino" w:hAnsi="Palatino" w:cs="Times New Roman"/>
          <w:sz w:val="28"/>
          <w:szCs w:val="28"/>
        </w:rPr>
        <w:t xml:space="preserve"> </w:t>
      </w:r>
      <w:r w:rsidRPr="00A9552F">
        <w:rPr>
          <w:rFonts w:ascii="Palatino" w:hAnsi="Palatino" w:cs="Times New Roman"/>
          <w:b/>
          <w:sz w:val="28"/>
          <w:szCs w:val="28"/>
        </w:rPr>
        <w:t>Fernanda Mazzoli</w:t>
      </w:r>
    </w:p>
    <w:p w:rsidR="00A9552F" w:rsidRDefault="00A9552F" w:rsidP="007E716E">
      <w:pPr>
        <w:pStyle w:val="Default"/>
        <w:spacing w:line="276" w:lineRule="auto"/>
        <w:jc w:val="both"/>
        <w:rPr>
          <w:rFonts w:ascii="Palatino" w:hAnsi="Palatino" w:cs="Times New Roman"/>
          <w:sz w:val="26"/>
          <w:szCs w:val="26"/>
          <w:lang w:val="it"/>
        </w:rPr>
      </w:pPr>
      <w:bookmarkStart w:id="0" w:name="_GoBack"/>
      <w:bookmarkEnd w:id="0"/>
    </w:p>
    <w:p w:rsidR="0060755F" w:rsidRPr="00F53FE6" w:rsidRDefault="0060755F" w:rsidP="007E716E">
      <w:pPr>
        <w:pStyle w:val="Default"/>
        <w:spacing w:line="276" w:lineRule="auto"/>
        <w:jc w:val="both"/>
        <w:rPr>
          <w:rFonts w:ascii="Palatino" w:hAnsi="Palatino" w:cs="Times New Roman"/>
          <w:sz w:val="26"/>
          <w:szCs w:val="26"/>
        </w:rPr>
      </w:pPr>
      <w:r w:rsidRPr="00F53FE6">
        <w:rPr>
          <w:rFonts w:ascii="Palatino" w:hAnsi="Palatino" w:cs="Times New Roman"/>
          <w:sz w:val="26"/>
          <w:szCs w:val="26"/>
          <w:lang w:val="it"/>
        </w:rPr>
        <w:t>Da anni l’istruzione è al centro di un’ambiziosa campagna ideologica di segno neoliberista che ha investito significativamente organizzazione, contenuti disciplinari, modalità didattiche e finalità educative del sistema scolastico, fino alla messa in discussione dell’idea stessa di scuola, come è venuta storicamente configurandosi. L’opinione comune secondo la quale la scuola, nel nostro Paese, sarebbe la Cenerentola dell’agenda politica e delle priorità sociali è infondata: perlomeno da un ventennio essa è oggetto di pesanti attenzioni da parte dei diversi governi succedutisi, dei burocrati del MIUR, degli specialisti in Scienze dell’educazione dei Dipartimenti accademici, dei centri studi di fondazioni imprenditoriali e bancarie, delle Commissioni per la cultura europee. Tutti questi attori – politici, economici, culturali – hanno ben chiaro il carattere strategico dell’istituzione e hanno agito di conseguenza, secondo una linea di sostanziale continuità e complementarità. Azienda tra le aziende del territorio nella società di mercato, specializzata nell’erogazione di un bene formativo, alla scuola spetterebbe ormai il compito di promuovere, sin dal primo ciclo, l’educazione all’auto-imprenditorialità di uno studente dotato di quei requisiti di adattabilità, flessibilità, competitività ed efficienza operativa richiesti dalle imprese e di quelle competenze tecnologiche indispensabili alla riproduzione del sistema. La scuola è chiamata a divenire laboratorio pedagogico di un modello distopico di società ruotante intorno alla “cultura d’impresa”, fondata sul primato dell’economia e sulla sua pretesa di colonizzare ogni ambito della vita, rimodellando le condotte individuali e le politiche sociali secondo i principi dell’interesse individuale e della competizione.</w:t>
      </w:r>
    </w:p>
    <w:p w:rsidR="007E716E" w:rsidRDefault="0060755F" w:rsidP="007E716E">
      <w:pPr>
        <w:pStyle w:val="Default"/>
        <w:spacing w:line="276" w:lineRule="auto"/>
        <w:jc w:val="both"/>
        <w:rPr>
          <w:rFonts w:ascii="Palatino" w:hAnsi="Palatino" w:cs="Times New Roman"/>
          <w:sz w:val="26"/>
          <w:szCs w:val="26"/>
        </w:rPr>
      </w:pPr>
      <w:r w:rsidRPr="00F53FE6">
        <w:rPr>
          <w:rFonts w:ascii="Palatino" w:hAnsi="Palatino" w:cs="Times New Roman"/>
          <w:sz w:val="26"/>
          <w:szCs w:val="26"/>
          <w:lang w:val="it"/>
        </w:rPr>
        <w:t xml:space="preserve">Ben venga, dunque, una ricerca come quella promossa dall’IRRE Lombardia (Istituto Regionale di Ricerca Educativa) che ha visto un gruppo di docenti universitari e della Secondaria interrogarsi sui fondamenti teorici e i fini sociali di una cultura autenticamente riformatrice nella scuola, nella comune convinzione che scuola ed educazione, invece di assecondare l’attuale stato delle cose, abbiano un carattere fortemente utopico. Il testo che è nato da questo lavoro a più mani, coordinato da Eros Barone, </w:t>
      </w:r>
      <w:r w:rsidRPr="00F53FE6">
        <w:rPr>
          <w:rFonts w:ascii="Palatino" w:hAnsi="Palatino" w:cs="Times New Roman"/>
          <w:i/>
          <w:sz w:val="26"/>
          <w:szCs w:val="26"/>
          <w:lang w:val="it"/>
        </w:rPr>
        <w:t>Ripensare la forma-scuola. Analisi e proposte,</w:t>
      </w:r>
      <w:r w:rsidRPr="00F53FE6">
        <w:rPr>
          <w:rStyle w:val="Rimandonotaapidipagina"/>
          <w:rFonts w:ascii="Palatino" w:hAnsi="Palatino"/>
          <w:sz w:val="26"/>
          <w:szCs w:val="26"/>
        </w:rPr>
        <w:footnoteReference w:id="1"/>
      </w:r>
      <w:r w:rsidRPr="00F53FE6">
        <w:rPr>
          <w:rFonts w:ascii="Palatino" w:hAnsi="Palatino" w:cs="Times New Roman"/>
          <w:sz w:val="26"/>
          <w:szCs w:val="26"/>
          <w:lang w:val="it"/>
        </w:rPr>
        <w:t xml:space="preserve"> a più di dieci anni dalla pubblicazione ha il duplice merito di </w:t>
      </w:r>
      <w:r w:rsidRPr="00F53FE6">
        <w:rPr>
          <w:rFonts w:ascii="Palatino" w:hAnsi="Palatino" w:cs="Times New Roman"/>
          <w:sz w:val="26"/>
          <w:szCs w:val="26"/>
          <w:lang w:val="it"/>
        </w:rPr>
        <w:lastRenderedPageBreak/>
        <w:t xml:space="preserve">offrire un’analisi pertinente – e dall’interno – di una serie di processi che hanno trovato, poi, piena legittimazione istituzionale nella </w:t>
      </w:r>
      <w:r w:rsidRPr="00F53FE6">
        <w:rPr>
          <w:rFonts w:ascii="Palatino" w:hAnsi="Palatino" w:cs="Times New Roman"/>
          <w:i/>
          <w:sz w:val="26"/>
          <w:szCs w:val="26"/>
          <w:lang w:val="it"/>
        </w:rPr>
        <w:t>buona scuola</w:t>
      </w:r>
      <w:r w:rsidRPr="00F53FE6">
        <w:rPr>
          <w:rFonts w:ascii="Palatino" w:hAnsi="Palatino" w:cs="Times New Roman"/>
          <w:sz w:val="26"/>
          <w:szCs w:val="26"/>
          <w:lang w:val="it"/>
        </w:rPr>
        <w:t xml:space="preserve"> e nella legge 107 e di proporre una nutrita e rigorosa riflessione teoretica, mai disgiunta dall’attenzione puntuale per i percorsi didattici, sui fondamenti del pensare e fare scuola. I nodi – teorici ed etici – affrontati sono ad oggi irrisolti, quando non ignorati o sottoposti a quella torsione biecamente economicistica che sta riplasmando il sistema scolastico.</w:t>
      </w:r>
    </w:p>
    <w:p w:rsidR="0060755F" w:rsidRPr="00F53FE6" w:rsidRDefault="0060755F" w:rsidP="007E716E">
      <w:pPr>
        <w:pStyle w:val="Default"/>
        <w:spacing w:line="276" w:lineRule="auto"/>
        <w:jc w:val="both"/>
        <w:rPr>
          <w:rFonts w:ascii="Palatino" w:hAnsi="Palatino" w:cs="Times New Roman"/>
          <w:sz w:val="26"/>
          <w:szCs w:val="26"/>
        </w:rPr>
      </w:pPr>
      <w:r w:rsidRPr="00F53FE6">
        <w:rPr>
          <w:rFonts w:ascii="Palatino" w:hAnsi="Palatino" w:cs="Times New Roman"/>
          <w:sz w:val="26"/>
          <w:szCs w:val="26"/>
          <w:lang w:val="it"/>
        </w:rPr>
        <w:t>I diversi saggi che compongono il libro, pur nella diversità degli approcci e dei temi, condividono lo stesso angolo visuale e lo stesso assunto di fondo che l’imperversare degli specialismi da un lato e l’appiattimento su un sapere mercificato, pronto all’uso dall’altro tendono pericolosamente a rimuovere: una più vasta prospettiva culturale e storica, la sola in grado di favorire l’insorgere di quella ragione critica che la scuola dovrebbe coltivare nello studente, a fondamento della sua crescita di uomo e di cittadino, dimensioni, peraltro, strettamente connesse, anzi necessarie l’una all’altra per la compiuta realizzazione di entrambe. Questa prospettiva non può che richiamare la specificità del ruolo dell’insegnante che si fonda sul sapere disciplinare e sulla sua capacità di inscrivere questo in una totalità, intesa come “concreto orizzonte storico”, all’interno della quale stabilire relazioni con il complesso dei saperi di un’epoca, per costruire una visione organica in cui il singolo punto di vista disciplinare si rapporti all’insieme delle discipline proposte dal curricolo, in modo da conferire a quest’ultimo un carattere autenticamente unitario.</w:t>
      </w:r>
      <w:r w:rsidRPr="00F53FE6">
        <w:rPr>
          <w:rStyle w:val="Rimandonotaapidipagina"/>
          <w:rFonts w:ascii="Palatino" w:hAnsi="Palatino"/>
          <w:sz w:val="26"/>
          <w:szCs w:val="26"/>
        </w:rPr>
        <w:footnoteReference w:id="2"/>
      </w:r>
      <w:r w:rsidRPr="00F53FE6">
        <w:rPr>
          <w:rFonts w:ascii="Palatino" w:hAnsi="Palatino" w:cs="Times New Roman"/>
          <w:sz w:val="26"/>
          <w:szCs w:val="26"/>
          <w:lang w:val="it"/>
        </w:rPr>
        <w:t xml:space="preserve"> L’esperienza degli ultimi anni è costretta a registare come, spesso, l’invocata interdisciplinarità sia il nome nobile dietro cui si nascondono chiacchiere vacue o, nella migliore delle ipotesi, una giustapposizione di argomenti presi in prestito da diverse materie, al di fuori di un percorso coerente, organico e fondato su rigorosi presupposti concettuali. Solo se rapportato al concetto di “totalità”, un approccio interdisciplinare può costituire un valido antidoto a quella frammentazione del sapere che è una delle più significative cifre culturali della nostra epoca. Tutto il volume è percorso da un’appassionata rivendicazione della centralità della ricerca intellettuale, a partire da una sistematica riflessione sui presupposti teorici della propria disciplina, da parte del docente e dal rifiuto della banalizzazione dell’insegnamento a semplice trasmissione di saperi o del suo svilimento in una dimensione burocratica e /o di intrattenimento </w:t>
      </w:r>
      <w:r w:rsidRPr="00F53FE6">
        <w:rPr>
          <w:rFonts w:ascii="Palatino" w:hAnsi="Palatino" w:cs="Times New Roman"/>
          <w:sz w:val="26"/>
          <w:szCs w:val="26"/>
          <w:lang w:val="it"/>
        </w:rPr>
        <w:lastRenderedPageBreak/>
        <w:t>(spesso le due si rivelano complementari, per quanto apparentemente contraddittorie).</w:t>
      </w:r>
    </w:p>
    <w:p w:rsidR="0060755F" w:rsidRPr="00F53FE6" w:rsidRDefault="0060755F" w:rsidP="007E716E">
      <w:pPr>
        <w:pStyle w:val="Default"/>
        <w:jc w:val="both"/>
        <w:rPr>
          <w:rFonts w:ascii="Palatino" w:hAnsi="Palatino" w:cs="Times New Roman"/>
          <w:sz w:val="26"/>
          <w:szCs w:val="26"/>
        </w:rPr>
      </w:pPr>
      <w:r w:rsidRPr="00F53FE6">
        <w:rPr>
          <w:rFonts w:ascii="Palatino" w:hAnsi="Palatino" w:cs="Times New Roman"/>
          <w:sz w:val="26"/>
          <w:szCs w:val="26"/>
          <w:lang w:val="it"/>
        </w:rPr>
        <w:t>Premesso che la situazione creatasi negli ultimi anni</w:t>
      </w:r>
      <w:r w:rsidR="008D661E"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 grazie da un lato agli interventi ministeriali in favore di </w:t>
      </w:r>
      <w:r w:rsidR="008D661E" w:rsidRPr="00F53FE6">
        <w:rPr>
          <w:rFonts w:ascii="Palatino" w:hAnsi="Palatino" w:cs="Times New Roman"/>
          <w:sz w:val="26"/>
          <w:szCs w:val="26"/>
          <w:lang w:val="it"/>
        </w:rPr>
        <w:t>«</w:t>
      </w:r>
      <w:r w:rsidRPr="00F53FE6">
        <w:rPr>
          <w:rFonts w:ascii="Palatino" w:hAnsi="Palatino" w:cs="Times New Roman"/>
          <w:sz w:val="26"/>
          <w:szCs w:val="26"/>
          <w:lang w:val="it"/>
        </w:rPr>
        <w:t>una scuola leggera</w:t>
      </w:r>
      <w:r w:rsidR="008D661E" w:rsidRPr="00F53FE6">
        <w:rPr>
          <w:rFonts w:ascii="Palatino" w:hAnsi="Palatino" w:cs="Times New Roman"/>
          <w:sz w:val="26"/>
          <w:szCs w:val="26"/>
          <w:lang w:val="it"/>
        </w:rPr>
        <w:t>»</w:t>
      </w:r>
      <w:r w:rsidRPr="00F53FE6">
        <w:rPr>
          <w:rFonts w:ascii="Palatino" w:hAnsi="Palatino" w:cs="Times New Roman"/>
          <w:sz w:val="26"/>
          <w:szCs w:val="26"/>
          <w:lang w:val="it"/>
        </w:rPr>
        <w:t xml:space="preserve"> e dall’altro al proliferare nei singoli Istituti di ogni genere di progetti che tendono a trasformare le scuole in </w:t>
      </w:r>
      <w:r w:rsidR="008D661E" w:rsidRPr="00F53FE6">
        <w:rPr>
          <w:rFonts w:ascii="Palatino" w:hAnsi="Palatino" w:cs="Times New Roman"/>
          <w:sz w:val="26"/>
          <w:szCs w:val="26"/>
          <w:lang w:val="it"/>
        </w:rPr>
        <w:t>«</w:t>
      </w:r>
      <w:r w:rsidRPr="00F53FE6">
        <w:rPr>
          <w:rFonts w:ascii="Palatino" w:hAnsi="Palatino" w:cs="Times New Roman"/>
          <w:sz w:val="26"/>
          <w:szCs w:val="26"/>
          <w:lang w:val="it"/>
        </w:rPr>
        <w:t>supermercati formativi</w:t>
      </w:r>
      <w:r w:rsidR="008D661E" w:rsidRPr="00F53FE6">
        <w:rPr>
          <w:rFonts w:ascii="Palatino" w:hAnsi="Palatino" w:cs="Times New Roman"/>
          <w:sz w:val="26"/>
          <w:szCs w:val="26"/>
          <w:lang w:val="it"/>
        </w:rPr>
        <w:t>» –</w:t>
      </w:r>
      <w:r w:rsidRPr="00F53FE6">
        <w:rPr>
          <w:rFonts w:ascii="Palatino" w:hAnsi="Palatino" w:cs="Times New Roman"/>
          <w:sz w:val="26"/>
          <w:szCs w:val="26"/>
          <w:lang w:val="it"/>
        </w:rPr>
        <w:t xml:space="preserve"> è tale da invitare a non trascurare nemmeno la questione della salvaguardia della stessa trasmissione dei contenuti, resta che la connotazione del lavoro docente incardinata sulla ricerca intellettuale e l’approfondimento culturale definisce, oggi, la questione prioritaria da affrontare, se ci si vuole efficacemente opporre alla deriva economicistica e mantenere aperta, all’interno dell’istituzione scolastica, quella dimensione “utopica” così intimamente legat</w:t>
      </w:r>
      <w:r w:rsidR="008D661E" w:rsidRPr="00F53FE6">
        <w:rPr>
          <w:rFonts w:ascii="Palatino" w:hAnsi="Palatino" w:cs="Times New Roman"/>
          <w:sz w:val="26"/>
          <w:szCs w:val="26"/>
          <w:lang w:val="it"/>
        </w:rPr>
        <w:t>a all’idea stessa di educazione</w:t>
      </w:r>
      <w:r w:rsidRPr="00F53FE6">
        <w:rPr>
          <w:rFonts w:ascii="Palatino" w:hAnsi="Palatino" w:cs="Times New Roman"/>
          <w:sz w:val="26"/>
          <w:szCs w:val="26"/>
          <w:lang w:val="it"/>
        </w:rPr>
        <w:t>, idea che comporta una tensione intrinseca verso “un altrove” che nulla ha a che vedere con l’adattamento al presente.</w:t>
      </w:r>
    </w:p>
    <w:p w:rsidR="0060755F" w:rsidRPr="00F53FE6" w:rsidRDefault="0060755F" w:rsidP="007E716E">
      <w:pPr>
        <w:pStyle w:val="Default"/>
        <w:tabs>
          <w:tab w:val="left" w:pos="4785"/>
        </w:tabs>
        <w:spacing w:line="276" w:lineRule="auto"/>
        <w:jc w:val="both"/>
        <w:rPr>
          <w:rFonts w:ascii="Palatino" w:hAnsi="Palatino" w:cs="Times New Roman"/>
          <w:sz w:val="26"/>
          <w:szCs w:val="26"/>
        </w:rPr>
      </w:pPr>
      <w:r w:rsidRPr="00F53FE6">
        <w:rPr>
          <w:rFonts w:ascii="Palatino" w:hAnsi="Palatino" w:cs="Times New Roman"/>
          <w:sz w:val="26"/>
          <w:szCs w:val="26"/>
          <w:lang w:val="it"/>
        </w:rPr>
        <w:t xml:space="preserve">Docente-ricercatore, dunque, impegnato in un duplice movimento: indagare i fondamenti epistemologici e la costruzione storica della propria disciplina posta in relazione con la totalità del sapere e riflettere sulle proprie pratiche </w:t>
      </w:r>
      <w:r w:rsidR="008D661E" w:rsidRPr="00F53FE6">
        <w:rPr>
          <w:rFonts w:ascii="Palatino" w:hAnsi="Palatino" w:cs="Times New Roman"/>
          <w:sz w:val="26"/>
          <w:szCs w:val="26"/>
          <w:lang w:val="it"/>
        </w:rPr>
        <w:t>«</w:t>
      </w:r>
      <w:r w:rsidRPr="00F53FE6">
        <w:rPr>
          <w:rFonts w:ascii="Palatino" w:hAnsi="Palatino" w:cs="Times New Roman"/>
          <w:sz w:val="26"/>
          <w:szCs w:val="26"/>
          <w:lang w:val="it"/>
        </w:rPr>
        <w:t>con quadri concettuali che innescano un movimento abduttivo continuo di teorizzazion</w:t>
      </w:r>
      <w:r w:rsidR="008D661E" w:rsidRPr="00F53FE6">
        <w:rPr>
          <w:rFonts w:ascii="Palatino" w:hAnsi="Palatino" w:cs="Times New Roman"/>
          <w:sz w:val="26"/>
          <w:szCs w:val="26"/>
          <w:lang w:val="it"/>
        </w:rPr>
        <w:t>e».</w:t>
      </w:r>
      <w:r w:rsidRPr="00F53FE6">
        <w:rPr>
          <w:rStyle w:val="Rimandonotaapidipagina"/>
          <w:rFonts w:ascii="Palatino" w:hAnsi="Palatino"/>
          <w:sz w:val="26"/>
          <w:szCs w:val="26"/>
        </w:rPr>
        <w:footnoteReference w:id="3"/>
      </w:r>
      <w:r w:rsidRPr="00F53FE6">
        <w:rPr>
          <w:rFonts w:ascii="Palatino" w:hAnsi="Palatino" w:cs="Times New Roman"/>
          <w:sz w:val="26"/>
          <w:szCs w:val="26"/>
          <w:lang w:val="it"/>
        </w:rPr>
        <w:t xml:space="preserve">Gli insegnanti sono, infatti, ricercatori di tipo particolare che, se vogliono davvero </w:t>
      </w:r>
      <w:r w:rsidRPr="00F53FE6">
        <w:rPr>
          <w:rFonts w:ascii="Palatino" w:hAnsi="Palatino" w:cs="Times New Roman"/>
          <w:i/>
          <w:sz w:val="26"/>
          <w:szCs w:val="26"/>
          <w:lang w:val="it"/>
        </w:rPr>
        <w:t>insegnare,</w:t>
      </w:r>
      <w:r w:rsidRPr="00F53FE6">
        <w:rPr>
          <w:rFonts w:ascii="Palatino" w:hAnsi="Palatino" w:cs="Times New Roman"/>
          <w:sz w:val="26"/>
          <w:szCs w:val="26"/>
          <w:lang w:val="it"/>
        </w:rPr>
        <w:t xml:space="preserve"> – vale a dire imprimere un segno</w:t>
      </w:r>
      <w:r w:rsidR="008D661E"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 devono trovare forme, strumenti e vie per farsi </w:t>
      </w:r>
      <w:r w:rsidR="008D661E" w:rsidRPr="00F53FE6">
        <w:rPr>
          <w:rFonts w:ascii="Palatino" w:hAnsi="Palatino" w:cs="Times New Roman"/>
          <w:sz w:val="26"/>
          <w:szCs w:val="26"/>
          <w:lang w:val="it"/>
        </w:rPr>
        <w:t>«</w:t>
      </w:r>
      <w:r w:rsidRPr="00F53FE6">
        <w:rPr>
          <w:rFonts w:ascii="Palatino" w:hAnsi="Palatino" w:cs="Times New Roman"/>
          <w:sz w:val="26"/>
          <w:szCs w:val="26"/>
          <w:lang w:val="it"/>
        </w:rPr>
        <w:t>mediatori critici di cultura verso le nuove generazioni</w:t>
      </w:r>
      <w:r w:rsidR="008D661E" w:rsidRPr="00F53FE6">
        <w:rPr>
          <w:rFonts w:ascii="Palatino" w:hAnsi="Palatino" w:cs="Times New Roman"/>
          <w:sz w:val="26"/>
          <w:szCs w:val="26"/>
          <w:lang w:val="it"/>
        </w:rPr>
        <w:t>»</w:t>
      </w:r>
      <w:r w:rsidRPr="00F53FE6">
        <w:rPr>
          <w:rStyle w:val="Rimandonotaapidipagina"/>
          <w:rFonts w:ascii="Palatino" w:hAnsi="Palatino"/>
          <w:sz w:val="26"/>
          <w:szCs w:val="26"/>
        </w:rPr>
        <w:footnoteReference w:id="4"/>
      </w:r>
      <w:r w:rsidRPr="00F53FE6">
        <w:rPr>
          <w:rFonts w:ascii="Palatino" w:hAnsi="Palatino" w:cs="Times New Roman"/>
          <w:sz w:val="26"/>
          <w:szCs w:val="26"/>
          <w:lang w:val="it"/>
        </w:rPr>
        <w:t xml:space="preserve"> e lavorare intorno a quella </w:t>
      </w:r>
      <w:r w:rsidR="008D661E" w:rsidRPr="00F53FE6">
        <w:rPr>
          <w:rFonts w:ascii="Palatino" w:hAnsi="Palatino" w:cs="Times New Roman"/>
          <w:sz w:val="26"/>
          <w:szCs w:val="26"/>
          <w:lang w:val="it"/>
        </w:rPr>
        <w:t>«</w:t>
      </w:r>
      <w:r w:rsidRPr="00F53FE6">
        <w:rPr>
          <w:rFonts w:ascii="Palatino" w:hAnsi="Palatino" w:cs="Times New Roman"/>
          <w:sz w:val="26"/>
          <w:szCs w:val="26"/>
          <w:lang w:val="it"/>
        </w:rPr>
        <w:t>costruzione attiva di significati</w:t>
      </w:r>
      <w:r w:rsidR="008D661E" w:rsidRPr="00F53FE6">
        <w:rPr>
          <w:rFonts w:ascii="Palatino" w:hAnsi="Palatino" w:cs="Times New Roman"/>
          <w:sz w:val="26"/>
          <w:szCs w:val="26"/>
          <w:lang w:val="it"/>
        </w:rPr>
        <w:t>»</w:t>
      </w:r>
      <w:r w:rsidRPr="00F53FE6">
        <w:rPr>
          <w:rFonts w:ascii="Palatino" w:hAnsi="Palatino" w:cs="Times New Roman"/>
          <w:sz w:val="26"/>
          <w:szCs w:val="26"/>
          <w:lang w:val="it"/>
        </w:rPr>
        <w:t xml:space="preserve"> che rende possibile il passaggio dal consumo di conoscenze alla loro produzione.</w:t>
      </w:r>
      <w:r w:rsidRPr="00F53FE6">
        <w:rPr>
          <w:rStyle w:val="Rimandonotaapidipagina"/>
          <w:rFonts w:ascii="Palatino" w:hAnsi="Palatino"/>
          <w:sz w:val="26"/>
          <w:szCs w:val="26"/>
        </w:rPr>
        <w:footnoteReference w:id="5"/>
      </w:r>
      <w:r w:rsidR="008D661E" w:rsidRPr="00F53FE6">
        <w:rPr>
          <w:rFonts w:ascii="Palatino" w:hAnsi="Palatino" w:cs="Times New Roman"/>
          <w:sz w:val="26"/>
          <w:szCs w:val="26"/>
          <w:lang w:val="it"/>
        </w:rPr>
        <w:t xml:space="preserve"> </w:t>
      </w:r>
      <w:r w:rsidRPr="00F53FE6">
        <w:rPr>
          <w:rFonts w:ascii="Palatino" w:hAnsi="Palatino" w:cs="Times New Roman"/>
          <w:sz w:val="26"/>
          <w:szCs w:val="26"/>
          <w:lang w:val="it"/>
        </w:rPr>
        <w:t>Chi scrive preferisce fare riferimento ad un’incessante rielaborazione delle conoscenze, piuttosto che alla loro produzione, ma condivide con gli autori del volume l’attenzione</w:t>
      </w:r>
      <w:r w:rsidR="008D661E"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 che deve nutrirsi di riflessione teorica e di responsabilità pedagogica </w:t>
      </w:r>
      <w:r w:rsidR="008D661E" w:rsidRPr="00F53FE6">
        <w:rPr>
          <w:rFonts w:ascii="Palatino" w:hAnsi="Palatino" w:cs="Times New Roman"/>
          <w:sz w:val="26"/>
          <w:szCs w:val="26"/>
          <w:lang w:val="it"/>
        </w:rPr>
        <w:t>–</w:t>
      </w:r>
      <w:r w:rsidRPr="00F53FE6">
        <w:rPr>
          <w:rFonts w:ascii="Palatino" w:hAnsi="Palatino" w:cs="Times New Roman"/>
          <w:sz w:val="26"/>
          <w:szCs w:val="26"/>
          <w:lang w:val="it"/>
        </w:rPr>
        <w:t xml:space="preserve"> verso il momento del passaggio e della mediazione, in quanto nesso cruciale e peculiare di quel travagliato </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perché non lineare</w:t>
      </w:r>
      <w:r w:rsidR="001F7578" w:rsidRPr="00F53FE6">
        <w:rPr>
          <w:rFonts w:ascii="Palatino" w:hAnsi="Palatino" w:cs="Times New Roman"/>
          <w:sz w:val="26"/>
          <w:szCs w:val="26"/>
          <w:lang w:val="it"/>
        </w:rPr>
        <w:t xml:space="preserve"> – </w:t>
      </w:r>
      <w:r w:rsidRPr="00F53FE6">
        <w:rPr>
          <w:rFonts w:ascii="Palatino" w:hAnsi="Palatino" w:cs="Times New Roman"/>
          <w:sz w:val="26"/>
          <w:szCs w:val="26"/>
          <w:lang w:val="it"/>
        </w:rPr>
        <w:t xml:space="preserve">rapporto tra materia, insegnante e studente. Non solo: di mediazione c’è particolare necessità in questi nostri tempi, se non si vogliono consegnare i giovani al moderno Minotauro, tanto insaziabile quanto accattivante, della società dei consumi e dello spettacolo. In questa lotta, sicuramente impari, ma il cui esito non possiamo dare per scontato, gli insegnanti hanno la possibilità di giocare un ruolo autonomo e non subordinato, a condizione di mantenersi fedeli all’elemento su cui si fonda </w:t>
      </w:r>
      <w:r w:rsidRPr="00F53FE6">
        <w:rPr>
          <w:rFonts w:ascii="Palatino" w:hAnsi="Palatino" w:cs="Times New Roman"/>
          <w:sz w:val="26"/>
          <w:szCs w:val="26"/>
          <w:lang w:val="it"/>
        </w:rPr>
        <w:lastRenderedPageBreak/>
        <w:t xml:space="preserve">la loro identità professionale: la </w:t>
      </w:r>
      <w:r w:rsidRPr="00F53FE6">
        <w:rPr>
          <w:rFonts w:ascii="Palatino" w:hAnsi="Palatino" w:cs="Times New Roman"/>
          <w:i/>
          <w:sz w:val="26"/>
          <w:szCs w:val="26"/>
          <w:lang w:val="it"/>
        </w:rPr>
        <w:t>competenza disciplinare</w:t>
      </w:r>
      <w:r w:rsidRPr="00F53FE6">
        <w:rPr>
          <w:rFonts w:ascii="Palatino" w:hAnsi="Palatino" w:cs="Times New Roman"/>
          <w:sz w:val="26"/>
          <w:szCs w:val="26"/>
          <w:lang w:val="it"/>
        </w:rPr>
        <w:t>. Contro una visione pericolosamente distorta, ma sempre più diffusa</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 a livello di senso comune, ma corroborata anche da interventi legislativi e spesso condivisa dagli stessi interessati</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 che vede nei docenti delle figure multifunzionali pronte a ricoprire i ruoli più disparati per ovviare alle vistose falle educative aperte dalla disgregazione del tessuto sociale e familiare, Piero Romei individua con geometrica precisione tutta la portata del problema. Se rinunciano a fondare la propria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identità professionale ed istituzionale</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sulle discipline di studio, i docenti si condannano all’irrilevanza: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su tutto il resto gli insegnanti della scuola entra</w:t>
      </w:r>
      <w:r w:rsidR="001F7578" w:rsidRPr="00F53FE6">
        <w:rPr>
          <w:rFonts w:ascii="Palatino" w:hAnsi="Palatino" w:cs="Times New Roman"/>
          <w:sz w:val="26"/>
          <w:szCs w:val="26"/>
          <w:lang w:val="it"/>
        </w:rPr>
        <w:t>no in competizione con chiunque</w:t>
      </w:r>
      <w:r w:rsidRPr="00F53FE6">
        <w:rPr>
          <w:rFonts w:ascii="Palatino" w:hAnsi="Palatino" w:cs="Times New Roman"/>
          <w:sz w:val="26"/>
          <w:szCs w:val="26"/>
          <w:lang w:val="it"/>
        </w:rPr>
        <w:t>, ed è una competizione spesso perdente, perché su tutto il resto non è affatto raro trovare altri che sono più bravi degli insegnanti</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Un’ identità che non appoggia una volta per tutte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sulla banalità della ripetizione di una materia ossificata</w:t>
      </w:r>
      <w:r w:rsidR="001F7578" w:rsidRPr="00F53FE6">
        <w:rPr>
          <w:rFonts w:ascii="Palatino" w:hAnsi="Palatino" w:cs="Times New Roman"/>
          <w:sz w:val="26"/>
          <w:szCs w:val="26"/>
          <w:lang w:val="it"/>
        </w:rPr>
        <w:t>»</w:t>
      </w:r>
      <w:r w:rsidRPr="00F53FE6">
        <w:rPr>
          <w:rFonts w:ascii="Palatino" w:hAnsi="Palatino" w:cs="Times New Roman"/>
          <w:sz w:val="26"/>
          <w:szCs w:val="26"/>
          <w:lang w:val="it"/>
        </w:rPr>
        <w:t>,</w:t>
      </w:r>
      <w:r w:rsidRPr="00F53FE6">
        <w:rPr>
          <w:rStyle w:val="Rimandonotaapidipagina"/>
          <w:rFonts w:ascii="Palatino" w:hAnsi="Palatino"/>
          <w:sz w:val="26"/>
          <w:szCs w:val="26"/>
        </w:rPr>
        <w:footnoteReference w:id="6"/>
      </w:r>
      <w:r w:rsidRPr="00F53FE6">
        <w:rPr>
          <w:rFonts w:ascii="Palatino" w:hAnsi="Palatino" w:cs="Times New Roman"/>
          <w:sz w:val="26"/>
          <w:szCs w:val="26"/>
          <w:lang w:val="it"/>
        </w:rPr>
        <w:t xml:space="preserve"> ma chiede di essere alimentata da una costante investigazione intellettuale, resa indispensabile dall’attuale</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condizione generalizzata di complessità degli oggetti di studio dei saperi stessi</w:t>
      </w:r>
      <w:r w:rsidR="001F7578" w:rsidRPr="00F53FE6">
        <w:rPr>
          <w:rFonts w:ascii="Palatino" w:hAnsi="Palatino" w:cs="Times New Roman"/>
          <w:sz w:val="26"/>
          <w:szCs w:val="26"/>
          <w:lang w:val="it"/>
        </w:rPr>
        <w:t>»,</w:t>
      </w:r>
      <w:r w:rsidRPr="00F53FE6">
        <w:rPr>
          <w:rStyle w:val="Rimandonotaapidipagina"/>
          <w:rFonts w:ascii="Palatino" w:hAnsi="Palatino"/>
          <w:sz w:val="26"/>
          <w:szCs w:val="26"/>
        </w:rPr>
        <w:footnoteReference w:id="7"/>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la quale sollecita la cooperazione e il coordinamento di molti punti di vista in origine eterogenei. La medesima attenzione verso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la necessaria complementarità e l’integrazione tra una pluralità di discipline</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capaci di incrociare anche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i possibili campi di esperienza</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secondo una logica di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valorizzazione dei mondi vitali quotidiani</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anima l’intervento di Francesco Villa.</w:t>
      </w:r>
      <w:r w:rsidRPr="00F53FE6">
        <w:rPr>
          <w:rStyle w:val="Rimandonotaapidipagina"/>
          <w:rFonts w:ascii="Palatino" w:hAnsi="Palatino"/>
          <w:sz w:val="26"/>
          <w:szCs w:val="26"/>
        </w:rPr>
        <w:footnoteReference w:id="8"/>
      </w:r>
      <w:r w:rsidRPr="00F53FE6">
        <w:rPr>
          <w:rFonts w:ascii="Palatino" w:hAnsi="Palatino" w:cs="Times New Roman"/>
          <w:sz w:val="26"/>
          <w:szCs w:val="26"/>
          <w:lang w:val="it"/>
        </w:rPr>
        <w:t xml:space="preserve"> Per individuare i bisogni educativi delle nuove generazioni, Mauro Ceruti opera una ricognizione dei processi che hanno investito negli ultimi decenni l’umanità : l’accelerazione, la globalizzazione e la non linearità. Uno scenario in cui si stempera la rigidità dei confini disciplinari e che impone all’individuo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mappe cognitive ampie e flessibili</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La scuola rischia, invece, di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produrre idee e mappe di saperi essenzialmente statiche</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che potrebbero essere smentite da successive esperienze formative, al punto da determinare, sul piano conoscitivo, una frattura tra esperienze professionali specialistiche di tipo avanzato e mappe globali fornite dalla scuola. Dunque, essa deve impegnarsi a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delineare processi educativi capaci di produrre mappe cognitive di ti</w:t>
      </w:r>
      <w:r w:rsidR="001F7578" w:rsidRPr="00F53FE6">
        <w:rPr>
          <w:rFonts w:ascii="Palatino" w:hAnsi="Palatino" w:cs="Times New Roman"/>
          <w:sz w:val="26"/>
          <w:szCs w:val="26"/>
          <w:lang w:val="it"/>
        </w:rPr>
        <w:t>po evolutivo, che incarnino un’</w:t>
      </w:r>
      <w:r w:rsidRPr="00F53FE6">
        <w:rPr>
          <w:rFonts w:ascii="Palatino" w:hAnsi="Palatino" w:cs="Times New Roman"/>
          <w:sz w:val="26"/>
          <w:szCs w:val="26"/>
          <w:lang w:val="it"/>
        </w:rPr>
        <w:t>idea di sapere aperta alla discontinuità</w:t>
      </w:r>
      <w:r w:rsidR="001F7578" w:rsidRPr="00F53FE6">
        <w:rPr>
          <w:rFonts w:ascii="Palatino" w:hAnsi="Palatino" w:cs="Times New Roman"/>
          <w:sz w:val="26"/>
          <w:szCs w:val="26"/>
          <w:lang w:val="it"/>
        </w:rPr>
        <w:t>, alla sorpresa, all’incertezza</w:t>
      </w:r>
      <w:r w:rsidRPr="00F53FE6">
        <w:rPr>
          <w:rFonts w:ascii="Palatino" w:hAnsi="Palatino" w:cs="Times New Roman"/>
          <w:sz w:val="26"/>
          <w:szCs w:val="26"/>
          <w:lang w:val="it"/>
        </w:rPr>
        <w:t>, alle sfide della scoperta e dell’innovazione</w:t>
      </w:r>
      <w:r w:rsidR="001F7578" w:rsidRPr="00F53FE6">
        <w:rPr>
          <w:rFonts w:ascii="Palatino" w:hAnsi="Palatino" w:cs="Times New Roman"/>
          <w:sz w:val="26"/>
          <w:szCs w:val="26"/>
          <w:lang w:val="it"/>
        </w:rPr>
        <w:t>»</w:t>
      </w:r>
      <w:r w:rsidRPr="00F53FE6">
        <w:rPr>
          <w:rFonts w:ascii="Palatino" w:hAnsi="Palatino" w:cs="Times New Roman"/>
          <w:sz w:val="26"/>
          <w:szCs w:val="26"/>
          <w:lang w:val="it"/>
        </w:rPr>
        <w:t>.</w:t>
      </w:r>
      <w:r w:rsidRPr="00F53FE6">
        <w:rPr>
          <w:rStyle w:val="Rimandonotaapidipagina"/>
          <w:rFonts w:ascii="Palatino" w:hAnsi="Palatino"/>
          <w:sz w:val="26"/>
          <w:szCs w:val="26"/>
        </w:rPr>
        <w:footnoteReference w:id="9"/>
      </w:r>
      <w:r w:rsidRPr="00F53FE6">
        <w:rPr>
          <w:rFonts w:ascii="Palatino" w:hAnsi="Palatino" w:cs="Times New Roman"/>
          <w:sz w:val="26"/>
          <w:szCs w:val="26"/>
          <w:lang w:val="it"/>
        </w:rPr>
        <w:t xml:space="preserve"> La </w:t>
      </w:r>
      <w:r w:rsidRPr="00F53FE6">
        <w:rPr>
          <w:rFonts w:ascii="Palatino" w:hAnsi="Palatino" w:cs="Times New Roman"/>
          <w:sz w:val="26"/>
          <w:szCs w:val="26"/>
          <w:lang w:val="it"/>
        </w:rPr>
        <w:lastRenderedPageBreak/>
        <w:t xml:space="preserve">questione è delle più delicate: è proprio a partire da un rilievo di questo tipo, privo tuttavia di strumenti concettuali anche lontanamente comparabili a quelli che hanno ispirato il lavoro di Ceruti, che </w:t>
      </w:r>
      <w:r w:rsidRPr="00F53FE6">
        <w:rPr>
          <w:rFonts w:ascii="Palatino" w:hAnsi="Palatino" w:cs="Times New Roman"/>
          <w:i/>
          <w:sz w:val="26"/>
          <w:szCs w:val="26"/>
          <w:lang w:val="it"/>
        </w:rPr>
        <w:t>la buona scuola</w:t>
      </w:r>
      <w:r w:rsidRPr="00F53FE6">
        <w:rPr>
          <w:rFonts w:ascii="Palatino" w:hAnsi="Palatino" w:cs="Times New Roman"/>
          <w:sz w:val="26"/>
          <w:szCs w:val="26"/>
          <w:lang w:val="it"/>
        </w:rPr>
        <w:t xml:space="preserve"> ha proclamato l’inadeguatezza del sistema scolastico italiano e ha proceduto all’attacco frontale a contenuti e programmi, soprattutto se dotati di spessore culturale e teorico, in nome di una rivisitazione ancora più radicale della </w:t>
      </w:r>
      <w:r w:rsidRPr="00F53FE6">
        <w:rPr>
          <w:rFonts w:ascii="Palatino" w:hAnsi="Palatino" w:cs="Times New Roman"/>
          <w:i/>
          <w:sz w:val="26"/>
          <w:szCs w:val="26"/>
          <w:lang w:val="it"/>
        </w:rPr>
        <w:t xml:space="preserve">Scuola delle tre I </w:t>
      </w:r>
      <w:r w:rsidRPr="00F53FE6">
        <w:rPr>
          <w:rFonts w:ascii="Palatino" w:hAnsi="Palatino" w:cs="Times New Roman"/>
          <w:sz w:val="26"/>
          <w:szCs w:val="26"/>
          <w:lang w:val="it"/>
        </w:rPr>
        <w:t>(</w:t>
      </w:r>
      <w:r w:rsidRPr="00F53FE6">
        <w:rPr>
          <w:rFonts w:ascii="Palatino" w:hAnsi="Palatino" w:cs="Times New Roman"/>
          <w:b/>
          <w:i/>
          <w:sz w:val="26"/>
          <w:szCs w:val="26"/>
          <w:lang w:val="it"/>
        </w:rPr>
        <w:t>I</w:t>
      </w:r>
      <w:r w:rsidRPr="00F53FE6">
        <w:rPr>
          <w:rFonts w:ascii="Palatino" w:hAnsi="Palatino" w:cs="Times New Roman"/>
          <w:i/>
          <w:sz w:val="26"/>
          <w:szCs w:val="26"/>
          <w:lang w:val="it"/>
        </w:rPr>
        <w:t>nglese</w:t>
      </w:r>
      <w:r w:rsidRPr="00F53FE6">
        <w:rPr>
          <w:rFonts w:ascii="Palatino" w:hAnsi="Palatino" w:cs="Times New Roman"/>
          <w:sz w:val="26"/>
          <w:szCs w:val="26"/>
          <w:lang w:val="it"/>
        </w:rPr>
        <w:t xml:space="preserve"> </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non quello dei grandi autori, naturalmente</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w:t>
      </w:r>
      <w:r w:rsidRPr="00F53FE6">
        <w:rPr>
          <w:rFonts w:ascii="Palatino" w:hAnsi="Palatino" w:cs="Times New Roman"/>
          <w:b/>
          <w:i/>
          <w:sz w:val="26"/>
          <w:szCs w:val="26"/>
          <w:lang w:val="it"/>
        </w:rPr>
        <w:t>I</w:t>
      </w:r>
      <w:r w:rsidRPr="00F53FE6">
        <w:rPr>
          <w:rFonts w:ascii="Palatino" w:hAnsi="Palatino" w:cs="Times New Roman"/>
          <w:i/>
          <w:sz w:val="26"/>
          <w:szCs w:val="26"/>
          <w:lang w:val="it"/>
        </w:rPr>
        <w:t>nformatica</w:t>
      </w:r>
      <w:r w:rsidRPr="00F53FE6">
        <w:rPr>
          <w:rFonts w:ascii="Palatino" w:hAnsi="Palatino" w:cs="Times New Roman"/>
          <w:sz w:val="26"/>
          <w:szCs w:val="26"/>
          <w:lang w:val="it"/>
        </w:rPr>
        <w:t xml:space="preserve"> </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fino alla teorizzazione del pensiero computazionale come metadisciplina</w:t>
      </w:r>
      <w:r w:rsidR="001F7578" w:rsidRPr="00F53FE6">
        <w:rPr>
          <w:rFonts w:ascii="Palatino" w:hAnsi="Palatino" w:cs="Times New Roman"/>
          <w:sz w:val="26"/>
          <w:szCs w:val="26"/>
          <w:lang w:val="it"/>
        </w:rPr>
        <w:t>;</w:t>
      </w:r>
      <w:r w:rsidRPr="00F53FE6">
        <w:rPr>
          <w:rFonts w:ascii="Palatino" w:hAnsi="Palatino" w:cs="Times New Roman"/>
          <w:sz w:val="26"/>
          <w:szCs w:val="26"/>
          <w:lang w:val="it"/>
        </w:rPr>
        <w:t xml:space="preserve"> </w:t>
      </w:r>
      <w:r w:rsidRPr="00F53FE6">
        <w:rPr>
          <w:rFonts w:ascii="Palatino" w:hAnsi="Palatino" w:cs="Times New Roman"/>
          <w:b/>
          <w:i/>
          <w:sz w:val="26"/>
          <w:szCs w:val="26"/>
          <w:lang w:val="it"/>
        </w:rPr>
        <w:t>I</w:t>
      </w:r>
      <w:r w:rsidRPr="00F53FE6">
        <w:rPr>
          <w:rFonts w:ascii="Palatino" w:hAnsi="Palatino" w:cs="Times New Roman"/>
          <w:i/>
          <w:sz w:val="26"/>
          <w:szCs w:val="26"/>
          <w:lang w:val="it"/>
        </w:rPr>
        <w:t>mpresa</w:t>
      </w:r>
      <w:r w:rsidR="001F7578"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 nume tutelare supremo di ogni percorso formativo). La proposta di Ceruti va in altra direzione ed poggia su altre premesse che individuano nella progettazione dei percorsi scolastici una serie di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coppie concettuali</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xml:space="preserve"> realizzate sinora in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forma dicotomica ed esclusiva</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xml:space="preserve">. La scommessa diventa, allora, quella di una loro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riformulazione in termini complementari</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xml:space="preserve"> che consenta di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generare mappe in grado di produrre significati globali con il procedere delle esperienze individuali</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Particolarmente interessante, per il suo carattere di principio ordinativo generale, la prima dicotomia/complementarità individuata, quella tra storia e scienza, non certo creata dalla scuola, ma che la scuola ha assunto da una più generale imp</w:t>
      </w:r>
      <w:r w:rsidR="000B4F8D" w:rsidRPr="00F53FE6">
        <w:rPr>
          <w:rFonts w:ascii="Palatino" w:hAnsi="Palatino" w:cs="Times New Roman"/>
          <w:sz w:val="26"/>
          <w:szCs w:val="26"/>
          <w:lang w:val="it"/>
        </w:rPr>
        <w:t>ostazione culturale occidentale</w:t>
      </w:r>
      <w:r w:rsidRPr="00F53FE6">
        <w:rPr>
          <w:rFonts w:ascii="Palatino" w:hAnsi="Palatino" w:cs="Times New Roman"/>
          <w:sz w:val="26"/>
          <w:szCs w:val="26"/>
          <w:lang w:val="it"/>
        </w:rPr>
        <w:t>.</w:t>
      </w:r>
      <w:r w:rsidRPr="00F53FE6">
        <w:rPr>
          <w:rStyle w:val="Rimandonotaapidipagina"/>
          <w:rFonts w:ascii="Palatino" w:hAnsi="Palatino"/>
          <w:sz w:val="26"/>
          <w:szCs w:val="26"/>
        </w:rPr>
        <w:footnoteReference w:id="10"/>
      </w:r>
      <w:r w:rsidR="000B4F8D" w:rsidRPr="00F53FE6">
        <w:rPr>
          <w:rFonts w:ascii="Palatino" w:hAnsi="Palatino" w:cs="Times New Roman"/>
          <w:sz w:val="26"/>
          <w:szCs w:val="26"/>
          <w:lang w:val="it"/>
        </w:rPr>
        <w:t xml:space="preserve"> </w:t>
      </w:r>
      <w:r w:rsidRPr="00F53FE6">
        <w:rPr>
          <w:rFonts w:ascii="Palatino" w:hAnsi="Palatino" w:cs="Times New Roman"/>
          <w:sz w:val="26"/>
          <w:szCs w:val="26"/>
          <w:lang w:val="it"/>
        </w:rPr>
        <w:t xml:space="preserve">Tuttavia, oggi si impone fortemente l’esigenza di approfondire radici storiche e condizioni culturali delle diverse teorie scientifiche e degli stessi oggetti indagati dalla scienza. Questo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circolo di fondo</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xml:space="preserve"> tra storia e scienze fornisce alla scuola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un potente linguaggio integratore per i suoi saperi</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divisi sia dalla grande dicotomia in questione, sia dalla progressiva parcellizzazione al</w:t>
      </w:r>
      <w:r w:rsidR="000B4F8D" w:rsidRPr="00F53FE6">
        <w:rPr>
          <w:rFonts w:ascii="Palatino" w:hAnsi="Palatino" w:cs="Times New Roman"/>
          <w:sz w:val="26"/>
          <w:szCs w:val="26"/>
          <w:lang w:val="it"/>
        </w:rPr>
        <w:t>l’interno stesso dei due ambiti</w:t>
      </w:r>
      <w:r w:rsidRPr="00F53FE6">
        <w:rPr>
          <w:rFonts w:ascii="Palatino" w:hAnsi="Palatino" w:cs="Times New Roman"/>
          <w:sz w:val="26"/>
          <w:szCs w:val="26"/>
          <w:lang w:val="it"/>
        </w:rPr>
        <w:t xml:space="preserve">. Si tratta, come è evidente, di un’operazione di più vasto respiro culturale che, nella sua declinazione didattica, si prefigge di </w:t>
      </w:r>
      <w:r w:rsidR="000B4F8D" w:rsidRPr="00F53FE6">
        <w:rPr>
          <w:rFonts w:ascii="Palatino" w:hAnsi="Palatino" w:cs="Times New Roman"/>
          <w:sz w:val="26"/>
          <w:szCs w:val="26"/>
          <w:lang w:val="it"/>
        </w:rPr>
        <w:t>«</w:t>
      </w:r>
      <w:r w:rsidRPr="00F53FE6">
        <w:rPr>
          <w:rFonts w:ascii="Palatino" w:hAnsi="Palatino" w:cs="Times New Roman"/>
          <w:sz w:val="26"/>
          <w:szCs w:val="26"/>
          <w:lang w:val="it"/>
        </w:rPr>
        <w:t>immettere i percorsi in un quadro integrato, di fornire agli studenti la comprensione di come questi percorsi sono venuti in essere e a loro volta si trasformano e interagiscono con altri percorsi</w:t>
      </w:r>
      <w:r w:rsidR="000B4F8D" w:rsidRPr="00F53FE6">
        <w:rPr>
          <w:rFonts w:ascii="Palatino" w:hAnsi="Palatino" w:cs="Times New Roman"/>
          <w:sz w:val="26"/>
          <w:szCs w:val="26"/>
          <w:lang w:val="it"/>
        </w:rPr>
        <w:t>»</w:t>
      </w:r>
      <w:r w:rsidRPr="00F53FE6">
        <w:rPr>
          <w:rFonts w:ascii="Palatino" w:hAnsi="Palatino" w:cs="Times New Roman"/>
          <w:sz w:val="26"/>
          <w:szCs w:val="26"/>
          <w:lang w:val="it"/>
        </w:rPr>
        <w:t xml:space="preserve"> la cui autonomia va comunque salvaguardata.</w:t>
      </w:r>
      <w:r w:rsidRPr="00F53FE6">
        <w:rPr>
          <w:rStyle w:val="Rimandonotaapidipagina"/>
          <w:rFonts w:ascii="Palatino" w:hAnsi="Palatino"/>
          <w:sz w:val="26"/>
          <w:szCs w:val="26"/>
        </w:rPr>
        <w:footnoteReference w:id="11"/>
      </w:r>
      <w:r w:rsidRPr="00F53FE6">
        <w:rPr>
          <w:rFonts w:ascii="Palatino" w:hAnsi="Palatino" w:cs="Times New Roman"/>
          <w:sz w:val="26"/>
          <w:szCs w:val="26"/>
          <w:lang w:val="it"/>
        </w:rPr>
        <w:t xml:space="preserve"> Ipotesi ricca di implicazioni epistemiche e di proficue possibilità di ristrutturazione dei curricoli</w:t>
      </w:r>
      <w:r w:rsidRPr="00F53FE6">
        <w:rPr>
          <w:rFonts w:ascii="Palatino" w:hAnsi="Palatino" w:cs="Times New Roman"/>
          <w:i/>
          <w:sz w:val="26"/>
          <w:szCs w:val="26"/>
          <w:lang w:val="it"/>
        </w:rPr>
        <w:t xml:space="preserve"> </w:t>
      </w:r>
      <w:r w:rsidRPr="00F53FE6">
        <w:rPr>
          <w:rFonts w:ascii="Palatino" w:hAnsi="Palatino" w:cs="Times New Roman"/>
          <w:sz w:val="26"/>
          <w:szCs w:val="26"/>
          <w:lang w:val="it"/>
        </w:rPr>
        <w:t xml:space="preserve">che si incontra con l’invito formulato da Lucio Russo nel suo recente </w:t>
      </w:r>
      <w:r w:rsidRPr="00F53FE6">
        <w:rPr>
          <w:rFonts w:ascii="Palatino" w:hAnsi="Palatino" w:cs="Times New Roman"/>
          <w:i/>
          <w:sz w:val="26"/>
          <w:szCs w:val="26"/>
          <w:lang w:val="it"/>
        </w:rPr>
        <w:t>Perché la cultura classica. La risposta di un non classicista</w:t>
      </w:r>
      <w:r w:rsidRPr="00F53FE6">
        <w:rPr>
          <w:rFonts w:ascii="Palatino" w:hAnsi="Palatino" w:cs="Times New Roman"/>
          <w:sz w:val="26"/>
          <w:szCs w:val="26"/>
          <w:lang w:val="it"/>
        </w:rPr>
        <w:t xml:space="preserve"> a superare l’attuale </w:t>
      </w:r>
      <w:r w:rsidR="00537308" w:rsidRPr="00F53FE6">
        <w:rPr>
          <w:rFonts w:ascii="Palatino" w:hAnsi="Palatino" w:cs="Times New Roman"/>
          <w:sz w:val="26"/>
          <w:szCs w:val="26"/>
          <w:lang w:val="it"/>
        </w:rPr>
        <w:t>«</w:t>
      </w:r>
      <w:r w:rsidRPr="00F53FE6">
        <w:rPr>
          <w:rFonts w:ascii="Palatino" w:hAnsi="Palatino" w:cs="Times New Roman"/>
          <w:sz w:val="26"/>
          <w:szCs w:val="26"/>
          <w:lang w:val="it"/>
        </w:rPr>
        <w:t>collezione di saperi disgiunti</w:t>
      </w:r>
      <w:r w:rsidR="00537308" w:rsidRPr="00F53FE6">
        <w:rPr>
          <w:rFonts w:ascii="Palatino" w:hAnsi="Palatino" w:cs="Times New Roman"/>
          <w:sz w:val="26"/>
          <w:szCs w:val="26"/>
          <w:lang w:val="it"/>
        </w:rPr>
        <w:t>»</w:t>
      </w:r>
      <w:r w:rsidRPr="00F53FE6">
        <w:rPr>
          <w:rFonts w:ascii="Palatino" w:hAnsi="Palatino" w:cs="Times New Roman"/>
          <w:sz w:val="26"/>
          <w:szCs w:val="26"/>
          <w:lang w:val="it"/>
        </w:rPr>
        <w:t xml:space="preserve"> in vista di una nuova sintesi culturale, la quale passa anche attraverso</w:t>
      </w:r>
      <w:r w:rsidR="00537308" w:rsidRPr="00F53FE6">
        <w:rPr>
          <w:rFonts w:ascii="Palatino" w:hAnsi="Palatino" w:cs="Times New Roman"/>
          <w:sz w:val="26"/>
          <w:szCs w:val="26"/>
          <w:lang w:val="it"/>
        </w:rPr>
        <w:t xml:space="preserve"> il doveroso superamento di un’</w:t>
      </w:r>
      <w:r w:rsidRPr="00F53FE6">
        <w:rPr>
          <w:rFonts w:ascii="Palatino" w:hAnsi="Palatino" w:cs="Times New Roman"/>
          <w:sz w:val="26"/>
          <w:szCs w:val="26"/>
          <w:lang w:val="it"/>
        </w:rPr>
        <w:t xml:space="preserve">artificiosa separazione tra </w:t>
      </w:r>
      <w:r w:rsidRPr="00F53FE6">
        <w:rPr>
          <w:rFonts w:ascii="Palatino" w:hAnsi="Palatino" w:cs="Times New Roman"/>
          <w:sz w:val="26"/>
          <w:szCs w:val="26"/>
          <w:lang w:val="it"/>
        </w:rPr>
        <w:lastRenderedPageBreak/>
        <w:t>ambito umanistico ed ambito scientifico che penalizza entrambi e favorisce l’insorgere di una preoccupante deriva irrazionalistica.</w:t>
      </w:r>
      <w:r w:rsidRPr="00F53FE6">
        <w:rPr>
          <w:rStyle w:val="Rimandonotaapidipagina"/>
          <w:rFonts w:ascii="Palatino" w:hAnsi="Palatino"/>
          <w:sz w:val="26"/>
          <w:szCs w:val="26"/>
        </w:rPr>
        <w:footnoteReference w:id="12"/>
      </w:r>
    </w:p>
    <w:p w:rsidR="0060755F" w:rsidRPr="00F53FE6" w:rsidRDefault="0060755F" w:rsidP="007E716E">
      <w:pPr>
        <w:pStyle w:val="Default"/>
        <w:tabs>
          <w:tab w:val="left" w:pos="4785"/>
        </w:tabs>
        <w:spacing w:line="276" w:lineRule="auto"/>
        <w:jc w:val="both"/>
        <w:rPr>
          <w:rFonts w:ascii="Palatino" w:hAnsi="Palatino" w:cs="Times New Roman"/>
          <w:sz w:val="26"/>
          <w:szCs w:val="26"/>
        </w:rPr>
      </w:pPr>
      <w:r w:rsidRPr="00F53FE6">
        <w:rPr>
          <w:rFonts w:ascii="Palatino" w:hAnsi="Palatino" w:cs="Times New Roman"/>
          <w:sz w:val="26"/>
          <w:szCs w:val="26"/>
        </w:rPr>
        <w:t xml:space="preserve">La contestualizzazione storica delle scienze e della tecnologia e la </w:t>
      </w:r>
      <w:proofErr w:type="gramStart"/>
      <w:r w:rsidRPr="00F53FE6">
        <w:rPr>
          <w:rFonts w:ascii="Palatino" w:hAnsi="Palatino" w:cs="Times New Roman"/>
          <w:sz w:val="26"/>
          <w:szCs w:val="26"/>
        </w:rPr>
        <w:t>collocazione</w:t>
      </w:r>
      <w:proofErr w:type="gramEnd"/>
      <w:r w:rsidRPr="00F53FE6">
        <w:rPr>
          <w:rFonts w:ascii="Palatino" w:hAnsi="Palatino" w:cs="Times New Roman"/>
          <w:sz w:val="26"/>
          <w:szCs w:val="26"/>
        </w:rPr>
        <w:t xml:space="preserve"> dei risultati che esse hanno prodotto in un ambito concettuale più vasto che ne mostri la stretta relazione sia con gli altri </w:t>
      </w:r>
      <w:proofErr w:type="spellStart"/>
      <w:r w:rsidRPr="00F53FE6">
        <w:rPr>
          <w:rFonts w:ascii="Palatino" w:hAnsi="Palatino" w:cs="Times New Roman"/>
          <w:sz w:val="26"/>
          <w:szCs w:val="26"/>
        </w:rPr>
        <w:t>saperi</w:t>
      </w:r>
      <w:proofErr w:type="spellEnd"/>
      <w:r w:rsidRPr="00F53FE6">
        <w:rPr>
          <w:rFonts w:ascii="Palatino" w:hAnsi="Palatino" w:cs="Times New Roman"/>
          <w:sz w:val="26"/>
          <w:szCs w:val="26"/>
        </w:rPr>
        <w:t>, sia con le dinamiche storiche, so</w:t>
      </w:r>
      <w:r w:rsidR="00537308" w:rsidRPr="00F53FE6">
        <w:rPr>
          <w:rFonts w:ascii="Palatino" w:hAnsi="Palatino" w:cs="Times New Roman"/>
          <w:sz w:val="26"/>
          <w:szCs w:val="26"/>
        </w:rPr>
        <w:t>ciali ed economiche di un’epoca</w:t>
      </w:r>
      <w:r w:rsidRPr="00F53FE6">
        <w:rPr>
          <w:rFonts w:ascii="Palatino" w:hAnsi="Palatino" w:cs="Times New Roman"/>
          <w:sz w:val="26"/>
          <w:szCs w:val="26"/>
        </w:rPr>
        <w:t xml:space="preserve">, oltre a qualificare un percorso di notevole spessore intellettuale e culturale, risponderebbe ad un’urgenza educativa, cui la scuola non dovrebbe sottrarsi. Potrebbe, infatti, fornire il quadro concettuale entro il quale coltivare nei giovani un approccio razionale e critico al digitale che sta colonizzando ogni sfera dell’esistenza, già </w:t>
      </w:r>
      <w:proofErr w:type="gramStart"/>
      <w:r w:rsidRPr="00F53FE6">
        <w:rPr>
          <w:rFonts w:ascii="Palatino" w:hAnsi="Palatino" w:cs="Times New Roman"/>
          <w:sz w:val="26"/>
          <w:szCs w:val="26"/>
        </w:rPr>
        <w:t>a partire dai</w:t>
      </w:r>
      <w:proofErr w:type="gramEnd"/>
      <w:r w:rsidRPr="00F53FE6">
        <w:rPr>
          <w:rFonts w:ascii="Palatino" w:hAnsi="Palatino" w:cs="Times New Roman"/>
          <w:sz w:val="26"/>
          <w:szCs w:val="26"/>
        </w:rPr>
        <w:t xml:space="preserve"> primissimi anni di vita, tanto che il pedagogista Alain </w:t>
      </w:r>
      <w:proofErr w:type="spellStart"/>
      <w:r w:rsidRPr="00F53FE6">
        <w:rPr>
          <w:rFonts w:ascii="Palatino" w:hAnsi="Palatino" w:cs="Times New Roman"/>
          <w:sz w:val="26"/>
          <w:szCs w:val="26"/>
        </w:rPr>
        <w:t>Goussot</w:t>
      </w:r>
      <w:proofErr w:type="spellEnd"/>
      <w:r w:rsidRPr="00F53FE6">
        <w:rPr>
          <w:rFonts w:ascii="Palatino" w:hAnsi="Palatino" w:cs="Times New Roman"/>
          <w:sz w:val="26"/>
          <w:szCs w:val="26"/>
        </w:rPr>
        <w:t xml:space="preserve"> non ha esitato a parlare di </w:t>
      </w:r>
      <w:r w:rsidR="00537308" w:rsidRPr="00F53FE6">
        <w:rPr>
          <w:rFonts w:ascii="Palatino" w:hAnsi="Palatino" w:cs="Times New Roman"/>
          <w:sz w:val="26"/>
          <w:szCs w:val="26"/>
        </w:rPr>
        <w:t>«</w:t>
      </w:r>
      <w:r w:rsidRPr="00F53FE6">
        <w:rPr>
          <w:rFonts w:ascii="Palatino" w:hAnsi="Palatino" w:cs="Times New Roman"/>
          <w:sz w:val="26"/>
          <w:szCs w:val="26"/>
        </w:rPr>
        <w:t>massacro degli innocenti</w:t>
      </w:r>
      <w:r w:rsidR="00537308" w:rsidRPr="00F53FE6">
        <w:rPr>
          <w:rFonts w:ascii="Palatino" w:hAnsi="Palatino" w:cs="Times New Roman"/>
          <w:sz w:val="26"/>
          <w:szCs w:val="26"/>
        </w:rPr>
        <w:t>»</w:t>
      </w:r>
      <w:r w:rsidRPr="00F53FE6">
        <w:rPr>
          <w:rFonts w:ascii="Palatino" w:hAnsi="Palatino" w:cs="Times New Roman"/>
          <w:sz w:val="26"/>
          <w:szCs w:val="26"/>
        </w:rPr>
        <w:t xml:space="preserve"> a proposito dell’impatto sui giovani del </w:t>
      </w:r>
      <w:r w:rsidR="00537308" w:rsidRPr="00F53FE6">
        <w:rPr>
          <w:rFonts w:ascii="Palatino" w:hAnsi="Palatino" w:cs="Times New Roman"/>
          <w:sz w:val="26"/>
          <w:szCs w:val="26"/>
        </w:rPr>
        <w:t>«</w:t>
      </w:r>
      <w:r w:rsidRPr="00F53FE6">
        <w:rPr>
          <w:rFonts w:ascii="Palatino" w:hAnsi="Palatino" w:cs="Times New Roman"/>
          <w:sz w:val="26"/>
          <w:szCs w:val="26"/>
        </w:rPr>
        <w:t>digitale selvaggio</w:t>
      </w:r>
      <w:r w:rsidR="00537308" w:rsidRPr="00F53FE6">
        <w:rPr>
          <w:rFonts w:ascii="Palatino" w:hAnsi="Palatino" w:cs="Times New Roman"/>
          <w:sz w:val="26"/>
          <w:szCs w:val="26"/>
        </w:rPr>
        <w:t>»</w:t>
      </w:r>
      <w:r w:rsidRPr="00F53FE6">
        <w:rPr>
          <w:rFonts w:ascii="Palatino" w:hAnsi="Palatino" w:cs="Times New Roman"/>
          <w:sz w:val="26"/>
          <w:szCs w:val="26"/>
        </w:rPr>
        <w:t>.</w:t>
      </w:r>
      <w:r w:rsidRPr="00F53FE6">
        <w:rPr>
          <w:rStyle w:val="Rimandonotaapidipagina"/>
          <w:rFonts w:ascii="Palatino" w:hAnsi="Palatino"/>
          <w:sz w:val="26"/>
          <w:szCs w:val="26"/>
        </w:rPr>
        <w:footnoteReference w:id="13"/>
      </w:r>
      <w:r w:rsidRPr="00F53FE6">
        <w:rPr>
          <w:rFonts w:ascii="Palatino" w:hAnsi="Palatino" w:cs="Times New Roman"/>
          <w:sz w:val="26"/>
          <w:szCs w:val="26"/>
        </w:rPr>
        <w:t xml:space="preserve"> Come osserva pertinentem</w:t>
      </w:r>
      <w:r w:rsidR="00537308" w:rsidRPr="00F53FE6">
        <w:rPr>
          <w:rFonts w:ascii="Palatino" w:hAnsi="Palatino" w:cs="Times New Roman"/>
          <w:sz w:val="26"/>
          <w:szCs w:val="26"/>
        </w:rPr>
        <w:t>ente Piero Romei, se Internet (</w:t>
      </w:r>
      <w:r w:rsidRPr="00F53FE6">
        <w:rPr>
          <w:rFonts w:ascii="Palatino" w:hAnsi="Palatino" w:cs="Times New Roman"/>
          <w:sz w:val="26"/>
          <w:szCs w:val="26"/>
        </w:rPr>
        <w:t xml:space="preserve">e l’inglese) </w:t>
      </w:r>
      <w:r w:rsidR="00537308" w:rsidRPr="00F53FE6">
        <w:rPr>
          <w:rFonts w:ascii="Palatino" w:hAnsi="Palatino" w:cs="Times New Roman"/>
          <w:sz w:val="26"/>
          <w:szCs w:val="26"/>
        </w:rPr>
        <w:t>«</w:t>
      </w:r>
      <w:r w:rsidRPr="00F53FE6">
        <w:rPr>
          <w:rFonts w:ascii="Palatino" w:hAnsi="Palatino" w:cs="Times New Roman"/>
          <w:sz w:val="26"/>
          <w:szCs w:val="26"/>
        </w:rPr>
        <w:t xml:space="preserve">non poggiano su tutta una piattaforma di </w:t>
      </w:r>
      <w:proofErr w:type="spellStart"/>
      <w:r w:rsidRPr="00F53FE6">
        <w:rPr>
          <w:rFonts w:ascii="Palatino" w:hAnsi="Palatino" w:cs="Times New Roman"/>
          <w:sz w:val="26"/>
          <w:szCs w:val="26"/>
        </w:rPr>
        <w:t>saperi</w:t>
      </w:r>
      <w:proofErr w:type="spellEnd"/>
      <w:r w:rsidRPr="00F53FE6">
        <w:rPr>
          <w:rFonts w:ascii="Palatino" w:hAnsi="Palatino" w:cs="Times New Roman"/>
          <w:sz w:val="26"/>
          <w:szCs w:val="26"/>
        </w:rPr>
        <w:t xml:space="preserve"> </w:t>
      </w:r>
      <w:proofErr w:type="gramStart"/>
      <w:r w:rsidRPr="00F53FE6">
        <w:rPr>
          <w:rFonts w:ascii="Palatino" w:hAnsi="Palatino" w:cs="Times New Roman"/>
          <w:sz w:val="26"/>
          <w:szCs w:val="26"/>
        </w:rPr>
        <w:t>che</w:t>
      </w:r>
      <w:proofErr w:type="gramEnd"/>
      <w:r w:rsidRPr="00F53FE6">
        <w:rPr>
          <w:rFonts w:ascii="Palatino" w:hAnsi="Palatino" w:cs="Times New Roman"/>
          <w:sz w:val="26"/>
          <w:szCs w:val="26"/>
        </w:rPr>
        <w:t xml:space="preserve"> li nobilitano, altro che istruzione, la scuola diventa uno strumento di addestramento,</w:t>
      </w:r>
      <w:r w:rsidR="00537308" w:rsidRPr="00F53FE6">
        <w:rPr>
          <w:rFonts w:ascii="Palatino" w:hAnsi="Palatino" w:cs="Times New Roman"/>
          <w:sz w:val="26"/>
          <w:szCs w:val="26"/>
        </w:rPr>
        <w:t xml:space="preserve"> </w:t>
      </w:r>
      <w:r w:rsidRPr="00F53FE6">
        <w:rPr>
          <w:rFonts w:ascii="Palatino" w:hAnsi="Palatino" w:cs="Times New Roman"/>
          <w:sz w:val="26"/>
          <w:szCs w:val="26"/>
        </w:rPr>
        <w:t xml:space="preserve">di preparazione di persone che escono fuori capaci di diventare immediatamente dei </w:t>
      </w:r>
      <w:r w:rsidR="00537308" w:rsidRPr="00F53FE6">
        <w:rPr>
          <w:rFonts w:ascii="Palatino" w:hAnsi="Palatino" w:cs="Times New Roman"/>
          <w:sz w:val="26"/>
          <w:szCs w:val="26"/>
        </w:rPr>
        <w:t>«</w:t>
      </w:r>
      <w:r w:rsidRPr="00F53FE6">
        <w:rPr>
          <w:rFonts w:ascii="Palatino" w:hAnsi="Palatino" w:cs="Times New Roman"/>
          <w:sz w:val="26"/>
          <w:szCs w:val="26"/>
        </w:rPr>
        <w:t>buoni produttori</w:t>
      </w:r>
      <w:r w:rsidR="00537308" w:rsidRPr="00F53FE6">
        <w:rPr>
          <w:rFonts w:ascii="Palatino" w:hAnsi="Palatino" w:cs="Times New Roman"/>
          <w:sz w:val="26"/>
          <w:szCs w:val="26"/>
        </w:rPr>
        <w:t>»</w:t>
      </w:r>
      <w:r w:rsidRPr="00F53FE6">
        <w:rPr>
          <w:rFonts w:ascii="Palatino" w:hAnsi="Palatino" w:cs="Times New Roman"/>
          <w:sz w:val="26"/>
          <w:szCs w:val="26"/>
        </w:rPr>
        <w:t>.</w:t>
      </w:r>
      <w:r w:rsidRPr="00F53FE6">
        <w:rPr>
          <w:rStyle w:val="Rimandonotaapidipagina"/>
          <w:rFonts w:ascii="Palatino" w:hAnsi="Palatino"/>
          <w:sz w:val="26"/>
          <w:szCs w:val="26"/>
        </w:rPr>
        <w:footnoteReference w:id="14"/>
      </w:r>
      <w:r w:rsidRPr="00F53FE6">
        <w:rPr>
          <w:rFonts w:ascii="Palatino" w:hAnsi="Palatino" w:cs="Times New Roman"/>
          <w:sz w:val="26"/>
          <w:szCs w:val="26"/>
        </w:rPr>
        <w:t xml:space="preserve"> Produttori </w:t>
      </w:r>
      <w:proofErr w:type="gramStart"/>
      <w:r w:rsidR="00537308" w:rsidRPr="00F53FE6">
        <w:rPr>
          <w:rFonts w:ascii="Palatino" w:hAnsi="Palatino" w:cs="Times New Roman"/>
          <w:sz w:val="26"/>
          <w:szCs w:val="26"/>
        </w:rPr>
        <w:t>«</w:t>
      </w:r>
      <w:proofErr w:type="gramEnd"/>
      <w:r w:rsidRPr="00F53FE6">
        <w:rPr>
          <w:rFonts w:ascii="Palatino" w:hAnsi="Palatino" w:cs="Times New Roman"/>
          <w:sz w:val="26"/>
          <w:szCs w:val="26"/>
        </w:rPr>
        <w:t>buoni</w:t>
      </w:r>
      <w:r w:rsidR="00537308" w:rsidRPr="00F53FE6">
        <w:rPr>
          <w:rFonts w:ascii="Palatino" w:hAnsi="Palatino" w:cs="Times New Roman"/>
          <w:sz w:val="26"/>
          <w:szCs w:val="26"/>
        </w:rPr>
        <w:t>»</w:t>
      </w:r>
      <w:r w:rsidRPr="00F53FE6">
        <w:rPr>
          <w:rFonts w:ascii="Palatino" w:hAnsi="Palatino" w:cs="Times New Roman"/>
          <w:sz w:val="26"/>
          <w:szCs w:val="26"/>
        </w:rPr>
        <w:t xml:space="preserve"> per assicurare, ai diversi livelli, la riproduzione dell</w:t>
      </w:r>
      <w:r w:rsidR="00537308" w:rsidRPr="00F53FE6">
        <w:rPr>
          <w:rFonts w:ascii="Palatino" w:hAnsi="Palatino" w:cs="Times New Roman"/>
          <w:sz w:val="26"/>
          <w:szCs w:val="26"/>
        </w:rPr>
        <w:t>’</w:t>
      </w:r>
      <w:r w:rsidRPr="00F53FE6">
        <w:rPr>
          <w:rFonts w:ascii="Palatino" w:hAnsi="Palatino" w:cs="Times New Roman"/>
          <w:sz w:val="26"/>
          <w:szCs w:val="26"/>
        </w:rPr>
        <w:t>attuale sistema socio-economico capitalistico, non mi sembra superfluo aggiungere.</w:t>
      </w:r>
    </w:p>
    <w:p w:rsidR="0060755F" w:rsidRPr="00F53FE6" w:rsidRDefault="0060755F" w:rsidP="007E716E">
      <w:pPr>
        <w:pStyle w:val="Default"/>
        <w:tabs>
          <w:tab w:val="left" w:pos="4785"/>
        </w:tabs>
        <w:spacing w:line="276" w:lineRule="auto"/>
        <w:jc w:val="both"/>
        <w:rPr>
          <w:rFonts w:ascii="Palatino" w:hAnsi="Palatino" w:cs="Times New Roman"/>
          <w:sz w:val="26"/>
          <w:szCs w:val="26"/>
        </w:rPr>
      </w:pPr>
      <w:r w:rsidRPr="00F53FE6">
        <w:rPr>
          <w:rFonts w:ascii="Palatino" w:hAnsi="Palatino" w:cs="Times New Roman"/>
          <w:sz w:val="26"/>
          <w:szCs w:val="26"/>
        </w:rPr>
        <w:t>L’individuazione della dimensione st</w:t>
      </w:r>
      <w:r w:rsidR="00537308" w:rsidRPr="00F53FE6">
        <w:rPr>
          <w:rFonts w:ascii="Palatino" w:hAnsi="Palatino" w:cs="Times New Roman"/>
          <w:sz w:val="26"/>
          <w:szCs w:val="26"/>
        </w:rPr>
        <w:t>orica come snodo fondamentale (</w:t>
      </w:r>
      <w:r w:rsidRPr="00F53FE6">
        <w:rPr>
          <w:rFonts w:ascii="Palatino" w:hAnsi="Palatino" w:cs="Times New Roman"/>
          <w:sz w:val="26"/>
          <w:szCs w:val="26"/>
        </w:rPr>
        <w:t xml:space="preserve">e fondante sul piano di una possibile ridefinizione del curricolo) percorre anche il saggio di Giuseppe Molinari che richiama la nozione di </w:t>
      </w:r>
      <w:r w:rsidR="00537308" w:rsidRPr="00F53FE6">
        <w:rPr>
          <w:rFonts w:ascii="Palatino" w:hAnsi="Palatino" w:cs="Times New Roman"/>
          <w:sz w:val="26"/>
          <w:szCs w:val="26"/>
        </w:rPr>
        <w:t>«</w:t>
      </w:r>
      <w:r w:rsidRPr="00F53FE6">
        <w:rPr>
          <w:rFonts w:ascii="Palatino" w:hAnsi="Palatino" w:cs="Times New Roman"/>
          <w:sz w:val="26"/>
          <w:szCs w:val="26"/>
        </w:rPr>
        <w:t>era del vuoto</w:t>
      </w:r>
      <w:r w:rsidR="00537308" w:rsidRPr="00F53FE6">
        <w:rPr>
          <w:rFonts w:ascii="Palatino" w:hAnsi="Palatino" w:cs="Times New Roman"/>
          <w:sz w:val="26"/>
          <w:szCs w:val="26"/>
        </w:rPr>
        <w:t>»</w:t>
      </w:r>
      <w:r w:rsidRPr="00F53FE6">
        <w:rPr>
          <w:rFonts w:ascii="Palatino" w:hAnsi="Palatino" w:cs="Times New Roman"/>
          <w:sz w:val="26"/>
          <w:szCs w:val="26"/>
        </w:rPr>
        <w:t xml:space="preserve"> proposta dal sociologo Gilles </w:t>
      </w:r>
      <w:proofErr w:type="spellStart"/>
      <w:r w:rsidRPr="00F53FE6">
        <w:rPr>
          <w:rFonts w:ascii="Palatino" w:hAnsi="Palatino" w:cs="Times New Roman"/>
          <w:sz w:val="26"/>
          <w:szCs w:val="26"/>
        </w:rPr>
        <w:t>Lipotevsky</w:t>
      </w:r>
      <w:proofErr w:type="spellEnd"/>
      <w:r w:rsidRPr="00F53FE6">
        <w:rPr>
          <w:rFonts w:ascii="Palatino" w:hAnsi="Palatino" w:cs="Times New Roman"/>
          <w:sz w:val="26"/>
          <w:szCs w:val="26"/>
        </w:rPr>
        <w:t xml:space="preserve"> per definire un’epoca</w:t>
      </w:r>
      <w:r w:rsidR="00537308" w:rsidRPr="00F53FE6">
        <w:rPr>
          <w:rFonts w:ascii="Palatino" w:hAnsi="Palatino" w:cs="Times New Roman"/>
          <w:sz w:val="26"/>
          <w:szCs w:val="26"/>
        </w:rPr>
        <w:t xml:space="preserve"> –</w:t>
      </w:r>
      <w:r w:rsidRPr="00F53FE6">
        <w:rPr>
          <w:rFonts w:ascii="Palatino" w:hAnsi="Palatino" w:cs="Times New Roman"/>
          <w:sz w:val="26"/>
          <w:szCs w:val="26"/>
        </w:rPr>
        <w:t xml:space="preserve"> la nostra</w:t>
      </w:r>
      <w:r w:rsidR="00537308" w:rsidRPr="00F53FE6">
        <w:rPr>
          <w:rFonts w:ascii="Palatino" w:hAnsi="Palatino" w:cs="Times New Roman"/>
          <w:sz w:val="26"/>
          <w:szCs w:val="26"/>
        </w:rPr>
        <w:t xml:space="preserve"> –</w:t>
      </w:r>
      <w:r w:rsidRPr="00F53FE6">
        <w:rPr>
          <w:rFonts w:ascii="Palatino" w:hAnsi="Palatino" w:cs="Times New Roman"/>
          <w:sz w:val="26"/>
          <w:szCs w:val="26"/>
        </w:rPr>
        <w:t xml:space="preserve"> che coniuga individualismo e massificazione e nella quale è </w:t>
      </w:r>
      <w:proofErr w:type="gramStart"/>
      <w:r w:rsidRPr="00F53FE6">
        <w:rPr>
          <w:rFonts w:ascii="Palatino" w:hAnsi="Palatino" w:cs="Times New Roman"/>
          <w:sz w:val="26"/>
          <w:szCs w:val="26"/>
        </w:rPr>
        <w:t>andata</w:t>
      </w:r>
      <w:proofErr w:type="gramEnd"/>
      <w:r w:rsidRPr="00F53FE6">
        <w:rPr>
          <w:rFonts w:ascii="Palatino" w:hAnsi="Palatino" w:cs="Times New Roman"/>
          <w:sz w:val="26"/>
          <w:szCs w:val="26"/>
        </w:rPr>
        <w:t xml:space="preserve"> maturando </w:t>
      </w:r>
      <w:r w:rsidR="00537308" w:rsidRPr="00F53FE6">
        <w:rPr>
          <w:rFonts w:ascii="Palatino" w:hAnsi="Palatino" w:cs="Times New Roman"/>
          <w:sz w:val="26"/>
          <w:szCs w:val="26"/>
        </w:rPr>
        <w:t>«</w:t>
      </w:r>
      <w:r w:rsidRPr="00F53FE6">
        <w:rPr>
          <w:rFonts w:ascii="Palatino" w:hAnsi="Palatino" w:cs="Times New Roman"/>
          <w:sz w:val="26"/>
          <w:szCs w:val="26"/>
        </w:rPr>
        <w:t xml:space="preserve">la </w:t>
      </w:r>
      <w:proofErr w:type="spellStart"/>
      <w:r w:rsidRPr="00F53FE6">
        <w:rPr>
          <w:rFonts w:ascii="Palatino" w:hAnsi="Palatino" w:cs="Times New Roman"/>
          <w:sz w:val="26"/>
          <w:szCs w:val="26"/>
        </w:rPr>
        <w:t>presentificazione</w:t>
      </w:r>
      <w:proofErr w:type="spellEnd"/>
      <w:r w:rsidRPr="00F53FE6">
        <w:rPr>
          <w:rFonts w:ascii="Palatino" w:hAnsi="Palatino" w:cs="Times New Roman"/>
          <w:sz w:val="26"/>
          <w:szCs w:val="26"/>
        </w:rPr>
        <w:t xml:space="preserve"> dei tempi storici</w:t>
      </w:r>
      <w:r w:rsidR="00537308" w:rsidRPr="00F53FE6">
        <w:rPr>
          <w:rFonts w:ascii="Palatino" w:hAnsi="Palatino" w:cs="Times New Roman"/>
          <w:sz w:val="26"/>
          <w:szCs w:val="26"/>
        </w:rPr>
        <w:t>»</w:t>
      </w:r>
      <w:r w:rsidRPr="00F53FE6">
        <w:rPr>
          <w:rFonts w:ascii="Palatino" w:hAnsi="Palatino" w:cs="Times New Roman"/>
          <w:sz w:val="26"/>
          <w:szCs w:val="26"/>
        </w:rPr>
        <w:t xml:space="preserve">. </w:t>
      </w:r>
      <w:r w:rsidR="00537308" w:rsidRPr="00F53FE6">
        <w:rPr>
          <w:rFonts w:ascii="Palatino" w:hAnsi="Palatino" w:cs="Times New Roman"/>
          <w:sz w:val="26"/>
          <w:szCs w:val="26"/>
        </w:rPr>
        <w:t>«</w:t>
      </w:r>
      <w:r w:rsidRPr="00F53FE6">
        <w:rPr>
          <w:rFonts w:ascii="Palatino" w:hAnsi="Palatino" w:cs="Times New Roman"/>
          <w:sz w:val="26"/>
          <w:szCs w:val="26"/>
        </w:rPr>
        <w:t>L’agire strategico-strumentale</w:t>
      </w:r>
      <w:r w:rsidR="00537308" w:rsidRPr="00F53FE6">
        <w:rPr>
          <w:rFonts w:ascii="Palatino" w:hAnsi="Palatino" w:cs="Times New Roman"/>
          <w:sz w:val="26"/>
          <w:szCs w:val="26"/>
        </w:rPr>
        <w:t>»</w:t>
      </w:r>
      <w:r w:rsidRPr="00F53FE6">
        <w:rPr>
          <w:rFonts w:ascii="Palatino" w:hAnsi="Palatino" w:cs="Times New Roman"/>
          <w:sz w:val="26"/>
          <w:szCs w:val="26"/>
        </w:rPr>
        <w:t xml:space="preserve"> si è impadronito </w:t>
      </w:r>
      <w:r w:rsidR="00537308" w:rsidRPr="00F53FE6">
        <w:rPr>
          <w:rFonts w:ascii="Palatino" w:hAnsi="Palatino" w:cs="Times New Roman"/>
          <w:sz w:val="26"/>
          <w:szCs w:val="26"/>
        </w:rPr>
        <w:t>«</w:t>
      </w:r>
      <w:r w:rsidRPr="00F53FE6">
        <w:rPr>
          <w:rFonts w:ascii="Palatino" w:hAnsi="Palatino" w:cs="Times New Roman"/>
          <w:sz w:val="26"/>
          <w:szCs w:val="26"/>
        </w:rPr>
        <w:t>del mondo vitale</w:t>
      </w:r>
      <w:r w:rsidR="00537308" w:rsidRPr="00F53FE6">
        <w:rPr>
          <w:rFonts w:ascii="Palatino" w:hAnsi="Palatino" w:cs="Times New Roman"/>
          <w:sz w:val="26"/>
          <w:szCs w:val="26"/>
        </w:rPr>
        <w:t>»</w:t>
      </w:r>
      <w:r w:rsidRPr="00F53FE6">
        <w:rPr>
          <w:rFonts w:ascii="Palatino" w:hAnsi="Palatino" w:cs="Times New Roman"/>
          <w:sz w:val="26"/>
          <w:szCs w:val="26"/>
        </w:rPr>
        <w:t xml:space="preserve">, aprendo la via ad una serie di </w:t>
      </w:r>
      <w:r w:rsidR="00537308" w:rsidRPr="00F53FE6">
        <w:rPr>
          <w:rFonts w:ascii="Palatino" w:hAnsi="Palatino" w:cs="Times New Roman"/>
          <w:sz w:val="26"/>
          <w:szCs w:val="26"/>
        </w:rPr>
        <w:t>«</w:t>
      </w:r>
      <w:r w:rsidRPr="00F53FE6">
        <w:rPr>
          <w:rFonts w:ascii="Palatino" w:hAnsi="Palatino" w:cs="Times New Roman"/>
          <w:sz w:val="26"/>
          <w:szCs w:val="26"/>
        </w:rPr>
        <w:t>patologie del sociale</w:t>
      </w:r>
      <w:r w:rsidR="00537308" w:rsidRPr="00F53FE6">
        <w:rPr>
          <w:rFonts w:ascii="Palatino" w:hAnsi="Palatino" w:cs="Times New Roman"/>
          <w:sz w:val="26"/>
          <w:szCs w:val="26"/>
        </w:rPr>
        <w:t>»</w:t>
      </w:r>
      <w:r w:rsidRPr="00F53FE6">
        <w:rPr>
          <w:rFonts w:ascii="Palatino" w:hAnsi="Palatino" w:cs="Times New Roman"/>
          <w:sz w:val="26"/>
          <w:szCs w:val="26"/>
        </w:rPr>
        <w:t xml:space="preserve">: perdita di senso, anomia, </w:t>
      </w:r>
      <w:r w:rsidRPr="00F53FE6">
        <w:rPr>
          <w:rFonts w:ascii="Palatino" w:hAnsi="Palatino" w:cs="Times New Roman"/>
          <w:sz w:val="26"/>
          <w:szCs w:val="26"/>
        </w:rPr>
        <w:lastRenderedPageBreak/>
        <w:t xml:space="preserve">insicurezza collettiva ed individuale. L’odierna </w:t>
      </w:r>
      <w:r w:rsidR="00537308" w:rsidRPr="00F53FE6">
        <w:rPr>
          <w:rFonts w:ascii="Palatino" w:hAnsi="Palatino" w:cs="Times New Roman"/>
          <w:sz w:val="26"/>
          <w:szCs w:val="26"/>
        </w:rPr>
        <w:t>«</w:t>
      </w:r>
      <w:r w:rsidRPr="00F53FE6">
        <w:rPr>
          <w:rFonts w:ascii="Palatino" w:hAnsi="Palatino" w:cs="Times New Roman"/>
          <w:sz w:val="26"/>
          <w:szCs w:val="26"/>
        </w:rPr>
        <w:t>democrazia di mercato</w:t>
      </w:r>
      <w:r w:rsidR="00537308" w:rsidRPr="00F53FE6">
        <w:rPr>
          <w:rFonts w:ascii="Palatino" w:hAnsi="Palatino" w:cs="Times New Roman"/>
          <w:sz w:val="26"/>
          <w:szCs w:val="26"/>
        </w:rPr>
        <w:t>»</w:t>
      </w:r>
      <w:r w:rsidRPr="00F53FE6">
        <w:rPr>
          <w:rFonts w:ascii="Palatino" w:hAnsi="Palatino" w:cs="Times New Roman"/>
          <w:sz w:val="26"/>
          <w:szCs w:val="26"/>
        </w:rPr>
        <w:t xml:space="preserve"> è popolata da </w:t>
      </w:r>
      <w:r w:rsidR="00537308" w:rsidRPr="00F53FE6">
        <w:rPr>
          <w:rFonts w:ascii="Palatino" w:hAnsi="Palatino" w:cs="Times New Roman"/>
          <w:sz w:val="26"/>
          <w:szCs w:val="26"/>
        </w:rPr>
        <w:t>«</w:t>
      </w:r>
      <w:r w:rsidRPr="00F53FE6">
        <w:rPr>
          <w:rFonts w:ascii="Palatino" w:hAnsi="Palatino" w:cs="Times New Roman"/>
          <w:sz w:val="26"/>
          <w:szCs w:val="26"/>
        </w:rPr>
        <w:t>uomini vuoti</w:t>
      </w:r>
      <w:r w:rsidR="00537308" w:rsidRPr="00F53FE6">
        <w:rPr>
          <w:rFonts w:ascii="Palatino" w:hAnsi="Palatino" w:cs="Times New Roman"/>
          <w:sz w:val="26"/>
          <w:szCs w:val="26"/>
        </w:rPr>
        <w:t>»</w:t>
      </w:r>
      <w:r w:rsidRPr="00F53FE6">
        <w:rPr>
          <w:rFonts w:ascii="Palatino" w:hAnsi="Palatino" w:cs="Times New Roman"/>
          <w:sz w:val="26"/>
          <w:szCs w:val="26"/>
        </w:rPr>
        <w:t xml:space="preserve">, dimidiati in una </w:t>
      </w:r>
      <w:proofErr w:type="gramStart"/>
      <w:r w:rsidRPr="00F53FE6">
        <w:rPr>
          <w:rFonts w:ascii="Palatino" w:hAnsi="Palatino" w:cs="Times New Roman"/>
          <w:sz w:val="26"/>
          <w:szCs w:val="26"/>
        </w:rPr>
        <w:t>dimensione privata</w:t>
      </w:r>
      <w:proofErr w:type="gramEnd"/>
      <w:r w:rsidRPr="00F53FE6">
        <w:rPr>
          <w:rFonts w:ascii="Palatino" w:hAnsi="Palatino" w:cs="Times New Roman"/>
          <w:sz w:val="26"/>
          <w:szCs w:val="26"/>
        </w:rPr>
        <w:t xml:space="preserve"> e narcisistica che conosce soltanto </w:t>
      </w:r>
      <w:r w:rsidR="00537308" w:rsidRPr="00F53FE6">
        <w:rPr>
          <w:rFonts w:ascii="Palatino" w:hAnsi="Palatino" w:cs="Times New Roman"/>
          <w:sz w:val="26"/>
          <w:szCs w:val="26"/>
        </w:rPr>
        <w:t>«</w:t>
      </w:r>
      <w:r w:rsidRPr="00F53FE6">
        <w:rPr>
          <w:rFonts w:ascii="Palatino" w:hAnsi="Palatino" w:cs="Times New Roman"/>
          <w:sz w:val="26"/>
          <w:szCs w:val="26"/>
        </w:rPr>
        <w:t>un’etica debole e minimale</w:t>
      </w:r>
      <w:r w:rsidR="00537308" w:rsidRPr="00F53FE6">
        <w:rPr>
          <w:rFonts w:ascii="Palatino" w:hAnsi="Palatino" w:cs="Times New Roman"/>
          <w:sz w:val="26"/>
          <w:szCs w:val="26"/>
        </w:rPr>
        <w:t>»</w:t>
      </w:r>
      <w:r w:rsidRPr="00F53FE6">
        <w:rPr>
          <w:rFonts w:ascii="Palatino" w:hAnsi="Palatino" w:cs="Times New Roman"/>
          <w:sz w:val="26"/>
          <w:szCs w:val="26"/>
        </w:rPr>
        <w:t xml:space="preserve"> all’insegna dell’appagamento edonistico. Uno scenario preoccupante, aperto a qualsiasi deriva, che </w:t>
      </w:r>
      <w:proofErr w:type="spellStart"/>
      <w:r w:rsidRPr="00F53FE6">
        <w:rPr>
          <w:rFonts w:ascii="Palatino" w:hAnsi="Palatino" w:cs="Times New Roman"/>
          <w:sz w:val="26"/>
          <w:szCs w:val="26"/>
        </w:rPr>
        <w:t>Husserl</w:t>
      </w:r>
      <w:proofErr w:type="spellEnd"/>
      <w:r w:rsidRPr="00F53FE6">
        <w:rPr>
          <w:rFonts w:ascii="Palatino" w:hAnsi="Palatino" w:cs="Times New Roman"/>
          <w:sz w:val="26"/>
          <w:szCs w:val="26"/>
        </w:rPr>
        <w:t xml:space="preserve">, citato da Molinari, definiva come una </w:t>
      </w:r>
      <w:r w:rsidRPr="00F53FE6">
        <w:rPr>
          <w:rFonts w:ascii="Palatino" w:hAnsi="Palatino" w:cs="Times New Roman"/>
          <w:i/>
          <w:sz w:val="26"/>
          <w:szCs w:val="26"/>
        </w:rPr>
        <w:t>stanchezza</w:t>
      </w:r>
      <w:r w:rsidR="00537308" w:rsidRPr="00F53FE6">
        <w:rPr>
          <w:rFonts w:ascii="Palatino" w:hAnsi="Palatino" w:cs="Times New Roman"/>
          <w:sz w:val="26"/>
          <w:szCs w:val="26"/>
        </w:rPr>
        <w:t xml:space="preserve"> propria delle epoche di crisi</w:t>
      </w:r>
      <w:r w:rsidRPr="00F53FE6">
        <w:rPr>
          <w:rFonts w:ascii="Palatino" w:hAnsi="Palatino" w:cs="Times New Roman"/>
          <w:sz w:val="26"/>
          <w:szCs w:val="26"/>
        </w:rPr>
        <w:t xml:space="preserve">, nelle quali si consuma la rinuncia </w:t>
      </w:r>
      <w:proofErr w:type="gramStart"/>
      <w:r w:rsidR="00537308" w:rsidRPr="00F53FE6">
        <w:rPr>
          <w:rFonts w:ascii="Palatino" w:hAnsi="Palatino" w:cs="Times New Roman"/>
          <w:sz w:val="26"/>
          <w:szCs w:val="26"/>
        </w:rPr>
        <w:t>«</w:t>
      </w:r>
      <w:proofErr w:type="gramEnd"/>
      <w:r w:rsidRPr="00F53FE6">
        <w:rPr>
          <w:rFonts w:ascii="Palatino" w:hAnsi="Palatino" w:cs="Times New Roman"/>
          <w:sz w:val="26"/>
          <w:szCs w:val="26"/>
        </w:rPr>
        <w:t>a comprendere le strutture di senso immanenti negli accadimenti temporali</w:t>
      </w:r>
      <w:r w:rsidR="00537308" w:rsidRPr="00F53FE6">
        <w:rPr>
          <w:rFonts w:ascii="Palatino" w:hAnsi="Palatino" w:cs="Times New Roman"/>
          <w:sz w:val="26"/>
          <w:szCs w:val="26"/>
        </w:rPr>
        <w:t>»</w:t>
      </w:r>
      <w:r w:rsidRPr="00F53FE6">
        <w:rPr>
          <w:rFonts w:ascii="Palatino" w:hAnsi="Palatino" w:cs="Times New Roman"/>
          <w:sz w:val="26"/>
          <w:szCs w:val="26"/>
        </w:rPr>
        <w:t>. Una condizione che pon</w:t>
      </w:r>
      <w:r w:rsidR="00537308" w:rsidRPr="00F53FE6">
        <w:rPr>
          <w:rFonts w:ascii="Palatino" w:hAnsi="Palatino" w:cs="Times New Roman"/>
          <w:sz w:val="26"/>
          <w:szCs w:val="26"/>
        </w:rPr>
        <w:t>e con urgenza il problema dell’</w:t>
      </w:r>
      <w:r w:rsidRPr="00F53FE6">
        <w:rPr>
          <w:rFonts w:ascii="Palatino" w:hAnsi="Palatino" w:cs="Times New Roman"/>
          <w:sz w:val="26"/>
          <w:szCs w:val="26"/>
        </w:rPr>
        <w:t xml:space="preserve">educazione alla cittadinanza, definita dall’autore del saggio come formazione di </w:t>
      </w:r>
      <w:r w:rsidR="00537308" w:rsidRPr="00F53FE6">
        <w:rPr>
          <w:rFonts w:ascii="Palatino" w:hAnsi="Palatino" w:cs="Times New Roman"/>
          <w:sz w:val="26"/>
          <w:szCs w:val="26"/>
        </w:rPr>
        <w:t>«</w:t>
      </w:r>
      <w:r w:rsidRPr="00F53FE6">
        <w:rPr>
          <w:rFonts w:ascii="Palatino" w:hAnsi="Palatino" w:cs="Times New Roman"/>
          <w:sz w:val="26"/>
          <w:szCs w:val="26"/>
        </w:rPr>
        <w:t xml:space="preserve">un cittadino responsabile titolare di diritti e di doveri, capace di pensare e di agire, di rappresentazione critica </w:t>
      </w:r>
      <w:proofErr w:type="gramStart"/>
      <w:r w:rsidRPr="00F53FE6">
        <w:rPr>
          <w:rFonts w:ascii="Palatino" w:hAnsi="Palatino" w:cs="Times New Roman"/>
          <w:sz w:val="26"/>
          <w:szCs w:val="26"/>
        </w:rPr>
        <w:t>ed</w:t>
      </w:r>
      <w:proofErr w:type="gramEnd"/>
      <w:r w:rsidRPr="00F53FE6">
        <w:rPr>
          <w:rFonts w:ascii="Palatino" w:hAnsi="Palatino" w:cs="Times New Roman"/>
          <w:sz w:val="26"/>
          <w:szCs w:val="26"/>
        </w:rPr>
        <w:t xml:space="preserve"> intervento progettuale, capace, quindi, di agire politicamente in costante comunicazione dialogica, intersoggettiva ed istituzionale</w:t>
      </w:r>
      <w:r w:rsidR="00537308" w:rsidRPr="00F53FE6">
        <w:rPr>
          <w:rFonts w:ascii="Palatino" w:hAnsi="Palatino" w:cs="Times New Roman"/>
          <w:sz w:val="26"/>
          <w:szCs w:val="26"/>
        </w:rPr>
        <w:t>»</w:t>
      </w:r>
      <w:r w:rsidRPr="00F53FE6">
        <w:rPr>
          <w:rFonts w:ascii="Palatino" w:hAnsi="Palatino" w:cs="Times New Roman"/>
          <w:sz w:val="26"/>
          <w:szCs w:val="26"/>
        </w:rPr>
        <w:t>.</w:t>
      </w:r>
      <w:r w:rsidRPr="00F53FE6">
        <w:rPr>
          <w:rStyle w:val="Rimandonotaapidipagina"/>
          <w:rFonts w:ascii="Palatino" w:hAnsi="Palatino"/>
          <w:sz w:val="26"/>
          <w:szCs w:val="26"/>
        </w:rPr>
        <w:footnoteReference w:id="15"/>
      </w:r>
      <w:r w:rsidR="00537308" w:rsidRPr="00F53FE6">
        <w:rPr>
          <w:rFonts w:ascii="Palatino" w:hAnsi="Palatino" w:cs="Times New Roman"/>
          <w:sz w:val="26"/>
          <w:szCs w:val="26"/>
        </w:rPr>
        <w:t xml:space="preserve"> Nel solco di quell’</w:t>
      </w:r>
      <w:r w:rsidRPr="00F53FE6">
        <w:rPr>
          <w:rFonts w:ascii="Palatino" w:hAnsi="Palatino" w:cs="Times New Roman"/>
          <w:sz w:val="26"/>
          <w:szCs w:val="26"/>
        </w:rPr>
        <w:t>esigenza di un percorso formativo unitario che ispira tutto il volume, Molinari riprende una riflessione dello storico Giuseppe Ricuperati, auspicante la trasformazione dell’</w:t>
      </w:r>
      <w:r w:rsidR="00537308" w:rsidRPr="00F53FE6">
        <w:rPr>
          <w:rFonts w:ascii="Palatino" w:hAnsi="Palatino" w:cs="Times New Roman"/>
          <w:sz w:val="26"/>
          <w:szCs w:val="26"/>
        </w:rPr>
        <w:t>educazione civica in un’</w:t>
      </w:r>
      <w:proofErr w:type="gramStart"/>
      <w:r w:rsidRPr="00F53FE6">
        <w:rPr>
          <w:rFonts w:ascii="Palatino" w:hAnsi="Palatino" w:cs="Times New Roman"/>
          <w:sz w:val="26"/>
          <w:szCs w:val="26"/>
        </w:rPr>
        <w:t>educazione</w:t>
      </w:r>
      <w:proofErr w:type="gramEnd"/>
      <w:r w:rsidRPr="00F53FE6">
        <w:rPr>
          <w:rFonts w:ascii="Palatino" w:hAnsi="Palatino" w:cs="Times New Roman"/>
          <w:sz w:val="26"/>
          <w:szCs w:val="26"/>
        </w:rPr>
        <w:t xml:space="preserve"> civile che deve coinvolgere</w:t>
      </w:r>
      <w:r w:rsidR="00537308" w:rsidRPr="00F53FE6">
        <w:rPr>
          <w:rFonts w:ascii="Palatino" w:hAnsi="Palatino" w:cs="Times New Roman"/>
          <w:sz w:val="26"/>
          <w:szCs w:val="26"/>
        </w:rPr>
        <w:t xml:space="preserve"> tutte le discipline e non solo</w:t>
      </w:r>
      <w:r w:rsidRPr="00F53FE6">
        <w:rPr>
          <w:rFonts w:ascii="Palatino" w:hAnsi="Palatino" w:cs="Times New Roman"/>
          <w:sz w:val="26"/>
          <w:szCs w:val="26"/>
        </w:rPr>
        <w:t xml:space="preserve">, come da tradizione, diritto e storia. Un auspicio la cui mancata realizzazione è inversamente proporzionale al proliferare nelle scuole di ogni ordine e grado di </w:t>
      </w:r>
      <w:r w:rsidR="00537308" w:rsidRPr="00F53FE6">
        <w:rPr>
          <w:rFonts w:ascii="Palatino" w:hAnsi="Palatino" w:cs="Times New Roman"/>
          <w:sz w:val="26"/>
          <w:szCs w:val="26"/>
        </w:rPr>
        <w:t>«</w:t>
      </w:r>
      <w:r w:rsidRPr="00F53FE6">
        <w:rPr>
          <w:rFonts w:ascii="Palatino" w:hAnsi="Palatino" w:cs="Times New Roman"/>
          <w:sz w:val="26"/>
          <w:szCs w:val="26"/>
        </w:rPr>
        <w:t>progetti</w:t>
      </w:r>
      <w:r w:rsidR="00537308" w:rsidRPr="00F53FE6">
        <w:rPr>
          <w:rFonts w:ascii="Palatino" w:hAnsi="Palatino" w:cs="Times New Roman"/>
          <w:sz w:val="26"/>
          <w:szCs w:val="26"/>
        </w:rPr>
        <w:t>»</w:t>
      </w:r>
      <w:r w:rsidRPr="00F53FE6">
        <w:rPr>
          <w:rFonts w:ascii="Palatino" w:hAnsi="Palatino" w:cs="Times New Roman"/>
          <w:sz w:val="26"/>
          <w:szCs w:val="26"/>
        </w:rPr>
        <w:t xml:space="preserve"> di educazione alla cittadinanza a cura di esperti a vario titolo che si sovrappongono artificiosamente alle lezioni e che sembrano, anzi, sancire la separazione tra formazione disciplinare </w:t>
      </w:r>
      <w:proofErr w:type="gramStart"/>
      <w:r w:rsidRPr="00F53FE6">
        <w:rPr>
          <w:rFonts w:ascii="Palatino" w:hAnsi="Palatino" w:cs="Times New Roman"/>
          <w:sz w:val="26"/>
          <w:szCs w:val="26"/>
        </w:rPr>
        <w:t>ed</w:t>
      </w:r>
      <w:proofErr w:type="gramEnd"/>
      <w:r w:rsidRPr="00F53FE6">
        <w:rPr>
          <w:rFonts w:ascii="Palatino" w:hAnsi="Palatino" w:cs="Times New Roman"/>
          <w:sz w:val="26"/>
          <w:szCs w:val="26"/>
        </w:rPr>
        <w:t xml:space="preserve"> educazione civica, con conseguente scarso impatto educativo. L’educazione civile, per non essere </w:t>
      </w:r>
      <w:r w:rsidRPr="00F53FE6">
        <w:rPr>
          <w:rFonts w:ascii="Palatino" w:hAnsi="Palatino" w:cs="Times New Roman"/>
          <w:i/>
          <w:sz w:val="26"/>
          <w:szCs w:val="26"/>
        </w:rPr>
        <w:t>flatus vocis</w:t>
      </w:r>
      <w:r w:rsidRPr="00F53FE6">
        <w:rPr>
          <w:rFonts w:ascii="Palatino" w:hAnsi="Palatino" w:cs="Times New Roman"/>
          <w:sz w:val="26"/>
          <w:szCs w:val="26"/>
        </w:rPr>
        <w:t>, non può che maturare sul terreno stesso dei contenuti disciplinari e della loro dimensione valoriale</w:t>
      </w:r>
      <w:r w:rsidR="00537308" w:rsidRPr="00F53FE6">
        <w:rPr>
          <w:rFonts w:ascii="Palatino" w:hAnsi="Palatino" w:cs="Times New Roman"/>
          <w:sz w:val="26"/>
          <w:szCs w:val="26"/>
        </w:rPr>
        <w:t xml:space="preserve">. Non solo: va </w:t>
      </w:r>
      <w:proofErr w:type="gramStart"/>
      <w:r w:rsidR="00537308" w:rsidRPr="00F53FE6">
        <w:rPr>
          <w:rFonts w:ascii="Palatino" w:hAnsi="Palatino" w:cs="Times New Roman"/>
          <w:sz w:val="26"/>
          <w:szCs w:val="26"/>
        </w:rPr>
        <w:t>sottolineato</w:t>
      </w:r>
      <w:proofErr w:type="gramEnd"/>
      <w:r w:rsidR="00537308" w:rsidRPr="00F53FE6">
        <w:rPr>
          <w:rFonts w:ascii="Palatino" w:hAnsi="Palatino" w:cs="Times New Roman"/>
          <w:sz w:val="26"/>
          <w:szCs w:val="26"/>
        </w:rPr>
        <w:t xml:space="preserve"> che</w:t>
      </w:r>
      <w:r w:rsidRPr="00F53FE6">
        <w:rPr>
          <w:rFonts w:ascii="Palatino" w:hAnsi="Palatino" w:cs="Times New Roman"/>
          <w:sz w:val="26"/>
          <w:szCs w:val="26"/>
        </w:rPr>
        <w:t xml:space="preserve">, oggi, </w:t>
      </w:r>
      <w:r w:rsidR="00537308" w:rsidRPr="00F53FE6">
        <w:rPr>
          <w:rFonts w:ascii="Palatino" w:hAnsi="Palatino" w:cs="Times New Roman"/>
          <w:sz w:val="26"/>
          <w:szCs w:val="26"/>
        </w:rPr>
        <w:t>«</w:t>
      </w:r>
      <w:r w:rsidRPr="00F53FE6">
        <w:rPr>
          <w:rFonts w:ascii="Palatino" w:hAnsi="Palatino" w:cs="Times New Roman"/>
          <w:sz w:val="26"/>
          <w:szCs w:val="26"/>
        </w:rPr>
        <w:t>l’educazione alla cittadinanza</w:t>
      </w:r>
      <w:r w:rsidR="00537308" w:rsidRPr="00F53FE6">
        <w:rPr>
          <w:rFonts w:ascii="Palatino" w:hAnsi="Palatino" w:cs="Times New Roman"/>
          <w:sz w:val="26"/>
          <w:szCs w:val="26"/>
        </w:rPr>
        <w:t>»</w:t>
      </w:r>
      <w:r w:rsidRPr="00F53FE6">
        <w:rPr>
          <w:rFonts w:ascii="Palatino" w:hAnsi="Palatino" w:cs="Times New Roman"/>
          <w:sz w:val="26"/>
          <w:szCs w:val="26"/>
        </w:rPr>
        <w:t xml:space="preserve"> proposta nelle scuole attraverso una mole crescente di progetti si risolve, nella gran parte dei casi, in </w:t>
      </w:r>
      <w:r w:rsidR="00537308" w:rsidRPr="00F53FE6">
        <w:rPr>
          <w:rFonts w:ascii="Palatino" w:hAnsi="Palatino" w:cs="Times New Roman"/>
          <w:sz w:val="26"/>
          <w:szCs w:val="26"/>
        </w:rPr>
        <w:t>«</w:t>
      </w:r>
      <w:r w:rsidRPr="00F53FE6">
        <w:rPr>
          <w:rFonts w:ascii="Palatino" w:hAnsi="Palatino" w:cs="Times New Roman"/>
          <w:sz w:val="26"/>
          <w:szCs w:val="26"/>
        </w:rPr>
        <w:t>educazione all’adattamento</w:t>
      </w:r>
      <w:r w:rsidR="00537308" w:rsidRPr="00F53FE6">
        <w:rPr>
          <w:rFonts w:ascii="Palatino" w:hAnsi="Palatino" w:cs="Times New Roman"/>
          <w:sz w:val="26"/>
          <w:szCs w:val="26"/>
        </w:rPr>
        <w:t>»</w:t>
      </w:r>
      <w:r w:rsidRPr="00F53FE6">
        <w:rPr>
          <w:rFonts w:ascii="Palatino" w:hAnsi="Palatino" w:cs="Times New Roman"/>
          <w:sz w:val="26"/>
          <w:szCs w:val="26"/>
        </w:rPr>
        <w:t xml:space="preserve"> ai modelli sociali e culturali dominanti. Non a caso, Molinari fa riferimento alla vasta letteratura che, recentemente, ha cercato di problematizzare il tema della cittadinanza democratica. Coglie appieno la complessità della questione Francesco Germinario nel suo bel saggio sulla falsa utopia della fine della storia quando osserva che, venuto a meno l’impegno politico che aveva caratterizzato la stagione dei movimenti, contribuendo alla formazione di una coscienza civile, la scuola si è trovata investita di una funzione di supplenza per la quale non era preparata.</w:t>
      </w:r>
      <w:r w:rsidRPr="00F53FE6">
        <w:rPr>
          <w:rStyle w:val="Rimandonotaapidipagina"/>
          <w:rFonts w:ascii="Palatino" w:hAnsi="Palatino"/>
          <w:sz w:val="26"/>
          <w:szCs w:val="26"/>
        </w:rPr>
        <w:footnoteReference w:id="16"/>
      </w:r>
    </w:p>
    <w:p w:rsidR="0060755F" w:rsidRPr="00F53FE6" w:rsidRDefault="00537308" w:rsidP="007E716E">
      <w:pPr>
        <w:pStyle w:val="Default"/>
        <w:tabs>
          <w:tab w:val="left" w:pos="4785"/>
        </w:tabs>
        <w:spacing w:line="276" w:lineRule="auto"/>
        <w:jc w:val="both"/>
        <w:rPr>
          <w:rFonts w:ascii="Palatino" w:hAnsi="Palatino" w:cs="Times New Roman"/>
          <w:sz w:val="26"/>
          <w:szCs w:val="26"/>
        </w:rPr>
      </w:pPr>
      <w:r w:rsidRPr="00F53FE6">
        <w:rPr>
          <w:rFonts w:ascii="Palatino" w:hAnsi="Palatino" w:cs="Times New Roman"/>
          <w:sz w:val="26"/>
          <w:szCs w:val="26"/>
        </w:rPr>
        <w:lastRenderedPageBreak/>
        <w:t>È</w:t>
      </w:r>
      <w:r w:rsidR="0060755F" w:rsidRPr="00F53FE6">
        <w:rPr>
          <w:rFonts w:ascii="Palatino" w:hAnsi="Palatino" w:cs="Times New Roman"/>
          <w:sz w:val="26"/>
          <w:szCs w:val="26"/>
        </w:rPr>
        <w:t xml:space="preserve">, questo, un esempio particolarmente </w:t>
      </w:r>
      <w:proofErr w:type="gramStart"/>
      <w:r w:rsidR="0060755F" w:rsidRPr="00F53FE6">
        <w:rPr>
          <w:rFonts w:ascii="Palatino" w:hAnsi="Palatino" w:cs="Times New Roman"/>
          <w:sz w:val="26"/>
          <w:szCs w:val="26"/>
        </w:rPr>
        <w:t>significativo</w:t>
      </w:r>
      <w:proofErr w:type="gramEnd"/>
      <w:r w:rsidR="0060755F" w:rsidRPr="00F53FE6">
        <w:rPr>
          <w:rFonts w:ascii="Palatino" w:hAnsi="Palatino" w:cs="Times New Roman"/>
          <w:sz w:val="26"/>
          <w:szCs w:val="26"/>
        </w:rPr>
        <w:t xml:space="preserve"> di quella sfida che la contemporaneità pone alla scuola e all’ed</w:t>
      </w:r>
      <w:r w:rsidRPr="00F53FE6">
        <w:rPr>
          <w:rFonts w:ascii="Palatino" w:hAnsi="Palatino" w:cs="Times New Roman"/>
          <w:sz w:val="26"/>
          <w:szCs w:val="26"/>
        </w:rPr>
        <w:t xml:space="preserve">ucazione e che rende necessario – </w:t>
      </w:r>
      <w:r w:rsidR="0060755F" w:rsidRPr="00F53FE6">
        <w:rPr>
          <w:rFonts w:ascii="Palatino" w:hAnsi="Palatino" w:cs="Times New Roman"/>
          <w:sz w:val="26"/>
          <w:szCs w:val="26"/>
        </w:rPr>
        <w:t xml:space="preserve">come osserva Eros Barone nelle pagine introduttive </w:t>
      </w:r>
      <w:r w:rsidRPr="00F53FE6">
        <w:rPr>
          <w:rFonts w:ascii="Palatino" w:hAnsi="Palatino" w:cs="Times New Roman"/>
          <w:sz w:val="26"/>
          <w:szCs w:val="26"/>
        </w:rPr>
        <w:t>– «</w:t>
      </w:r>
      <w:r w:rsidR="0060755F" w:rsidRPr="00F53FE6">
        <w:rPr>
          <w:rFonts w:ascii="Palatino" w:hAnsi="Palatino" w:cs="Times New Roman"/>
          <w:sz w:val="26"/>
          <w:szCs w:val="26"/>
        </w:rPr>
        <w:t>per un verso, fare i conti con il carattere epocale della forma-scuola e, per un altro verso, impegnarsi nel ricercare, nel formulare e nel proporre ai giovani progetti e percorsi che siano dotati di senso e di valore, che non siano poveri e minimalistici ma densi e ricchi di spessore culturale e, perciò, atti a promuovere la loro formazione personale</w:t>
      </w:r>
      <w:r w:rsidRPr="00F53FE6">
        <w:rPr>
          <w:rFonts w:ascii="Palatino" w:hAnsi="Palatino" w:cs="Times New Roman"/>
          <w:sz w:val="26"/>
          <w:szCs w:val="26"/>
        </w:rPr>
        <w:t>»</w:t>
      </w:r>
      <w:r w:rsidR="0060755F" w:rsidRPr="00F53FE6">
        <w:rPr>
          <w:rFonts w:ascii="Palatino" w:hAnsi="Palatino" w:cs="Times New Roman"/>
          <w:sz w:val="26"/>
          <w:szCs w:val="26"/>
        </w:rPr>
        <w:t>.</w:t>
      </w:r>
      <w:r w:rsidR="0060755F" w:rsidRPr="00F53FE6">
        <w:rPr>
          <w:rStyle w:val="Rimandonotaapidipagina"/>
          <w:rFonts w:ascii="Palatino" w:hAnsi="Palatino"/>
          <w:sz w:val="26"/>
          <w:szCs w:val="26"/>
        </w:rPr>
        <w:footnoteReference w:id="17"/>
      </w:r>
    </w:p>
    <w:p w:rsidR="0060755F" w:rsidRPr="00F53FE6" w:rsidRDefault="0060755F" w:rsidP="007E716E">
      <w:pPr>
        <w:pStyle w:val="Default"/>
        <w:tabs>
          <w:tab w:val="left" w:pos="4785"/>
        </w:tabs>
        <w:spacing w:line="276" w:lineRule="auto"/>
        <w:jc w:val="both"/>
        <w:rPr>
          <w:rFonts w:ascii="Palatino" w:hAnsi="Palatino" w:cs="Times New Roman"/>
          <w:sz w:val="26"/>
          <w:szCs w:val="26"/>
        </w:rPr>
      </w:pPr>
      <w:r w:rsidRPr="00F53FE6">
        <w:rPr>
          <w:rFonts w:ascii="Palatino" w:hAnsi="Palatino" w:cs="Times New Roman"/>
          <w:sz w:val="26"/>
          <w:szCs w:val="26"/>
        </w:rPr>
        <w:t xml:space="preserve">Passione intellettuale e responsabilità etica come presupposti irrinunciabili della professione dell’insegnante e condizioni per elaborare quell’orizzonte unitario di valori cognitivi, in assenza del quale non si ha che trasmissione di </w:t>
      </w:r>
      <w:proofErr w:type="spellStart"/>
      <w:r w:rsidRPr="00F53FE6">
        <w:rPr>
          <w:rFonts w:ascii="Palatino" w:hAnsi="Palatino" w:cs="Times New Roman"/>
          <w:sz w:val="26"/>
          <w:szCs w:val="26"/>
        </w:rPr>
        <w:t>saperi</w:t>
      </w:r>
      <w:proofErr w:type="spellEnd"/>
      <w:r w:rsidRPr="00F53FE6">
        <w:rPr>
          <w:rFonts w:ascii="Palatino" w:hAnsi="Palatino" w:cs="Times New Roman"/>
          <w:sz w:val="26"/>
          <w:szCs w:val="26"/>
        </w:rPr>
        <w:t xml:space="preserve"> irrelati, incapace di svolgere un’autentica funzione educativa, resa tanto più necessaria </w:t>
      </w:r>
      <w:proofErr w:type="gramStart"/>
      <w:r w:rsidRPr="00F53FE6">
        <w:rPr>
          <w:rFonts w:ascii="Palatino" w:hAnsi="Palatino" w:cs="Times New Roman"/>
          <w:sz w:val="26"/>
          <w:szCs w:val="26"/>
        </w:rPr>
        <w:t>ed</w:t>
      </w:r>
      <w:proofErr w:type="gramEnd"/>
      <w:r w:rsidRPr="00F53FE6">
        <w:rPr>
          <w:rFonts w:ascii="Palatino" w:hAnsi="Palatino" w:cs="Times New Roman"/>
          <w:sz w:val="26"/>
          <w:szCs w:val="26"/>
        </w:rPr>
        <w:t xml:space="preserve"> urgente dall’imporsi di modelli culturali ed esistenziali che fanno della leggerezza, della frammentarietà , della </w:t>
      </w:r>
      <w:r w:rsidR="00537308" w:rsidRPr="00F53FE6">
        <w:rPr>
          <w:rFonts w:ascii="Palatino" w:hAnsi="Palatino" w:cs="Times New Roman"/>
          <w:sz w:val="26"/>
          <w:szCs w:val="26"/>
        </w:rPr>
        <w:t>«</w:t>
      </w:r>
      <w:proofErr w:type="spellStart"/>
      <w:r w:rsidRPr="00F53FE6">
        <w:rPr>
          <w:rFonts w:ascii="Palatino" w:hAnsi="Palatino" w:cs="Times New Roman"/>
          <w:sz w:val="26"/>
          <w:szCs w:val="26"/>
        </w:rPr>
        <w:t>presentificazione</w:t>
      </w:r>
      <w:proofErr w:type="spellEnd"/>
      <w:r w:rsidR="00537308" w:rsidRPr="00F53FE6">
        <w:rPr>
          <w:rFonts w:ascii="Palatino" w:hAnsi="Palatino" w:cs="Times New Roman"/>
          <w:sz w:val="26"/>
          <w:szCs w:val="26"/>
        </w:rPr>
        <w:t>»</w:t>
      </w:r>
      <w:r w:rsidRPr="00F53FE6">
        <w:rPr>
          <w:rFonts w:ascii="Palatino" w:hAnsi="Palatino" w:cs="Times New Roman"/>
          <w:sz w:val="26"/>
          <w:szCs w:val="26"/>
        </w:rPr>
        <w:t xml:space="preserve"> la loro cifra: questo è il quadro g</w:t>
      </w:r>
      <w:r w:rsidR="00537308" w:rsidRPr="00F53FE6">
        <w:rPr>
          <w:rFonts w:ascii="Palatino" w:hAnsi="Palatino" w:cs="Times New Roman"/>
          <w:sz w:val="26"/>
          <w:szCs w:val="26"/>
        </w:rPr>
        <w:t>enerale entro il quale si muove</w:t>
      </w:r>
      <w:r w:rsidRPr="00F53FE6">
        <w:rPr>
          <w:rFonts w:ascii="Palatino" w:hAnsi="Palatino" w:cs="Times New Roman"/>
          <w:sz w:val="26"/>
          <w:szCs w:val="26"/>
        </w:rPr>
        <w:t>, con profondità di analisi, rigore argomentativo e ricchezza documentaria, la ricerca dell’IRRE Lombardia, uscita tredici anni fa. Nel frattempo, la scuola è andata in direzione opposta e questo è un motivo in più per riprendere, sviluppare, ma anche discutere elaborazioni teoriche e indicazioni didattiche proposte, per ripensare la forma-scuola come spazio di rottura rispetto alla società di mercato. In questa prospettiva, alcuni interventi</w:t>
      </w:r>
      <w:r w:rsidR="00537308" w:rsidRPr="00F53FE6">
        <w:rPr>
          <w:rFonts w:ascii="Palatino" w:hAnsi="Palatino" w:cs="Times New Roman"/>
          <w:sz w:val="26"/>
          <w:szCs w:val="26"/>
        </w:rPr>
        <w:t xml:space="preserve"> mantengono una certa ambiguità</w:t>
      </w:r>
      <w:r w:rsidRPr="00F53FE6">
        <w:rPr>
          <w:rFonts w:ascii="Palatino" w:hAnsi="Palatino" w:cs="Times New Roman"/>
          <w:sz w:val="26"/>
          <w:szCs w:val="26"/>
        </w:rPr>
        <w:t xml:space="preserve">, sospesi fra la consapevolezza che la scuola non può semplicemente rincorrere un mondo in rapida evoluzione </w:t>
      </w:r>
      <w:proofErr w:type="gramStart"/>
      <w:r w:rsidRPr="00F53FE6">
        <w:rPr>
          <w:rFonts w:ascii="Palatino" w:hAnsi="Palatino" w:cs="Times New Roman"/>
          <w:sz w:val="26"/>
          <w:szCs w:val="26"/>
        </w:rPr>
        <w:t>ed</w:t>
      </w:r>
      <w:proofErr w:type="gramEnd"/>
      <w:r w:rsidRPr="00F53FE6">
        <w:rPr>
          <w:rFonts w:ascii="Palatino" w:hAnsi="Palatino" w:cs="Times New Roman"/>
          <w:sz w:val="26"/>
          <w:szCs w:val="26"/>
        </w:rPr>
        <w:t xml:space="preserve"> una sostanziale accettazione delle sue tendenze di fondo, ciò che rischia di avvalorare, sul piano educativo, il profilo di </w:t>
      </w:r>
      <w:r w:rsidR="00537308" w:rsidRPr="00F53FE6">
        <w:rPr>
          <w:rFonts w:ascii="Palatino" w:hAnsi="Palatino" w:cs="Times New Roman"/>
          <w:sz w:val="26"/>
          <w:szCs w:val="26"/>
        </w:rPr>
        <w:t>«</w:t>
      </w:r>
      <w:r w:rsidRPr="00F53FE6">
        <w:rPr>
          <w:rFonts w:ascii="Palatino" w:hAnsi="Palatino" w:cs="Times New Roman"/>
          <w:sz w:val="26"/>
          <w:szCs w:val="26"/>
        </w:rPr>
        <w:t>un cittadino che sa muoversi nel mondo, magari essendo lui una forza trainante e non soltanto un oggetto trainato</w:t>
      </w:r>
      <w:r w:rsidR="00537308" w:rsidRPr="00F53FE6">
        <w:rPr>
          <w:rFonts w:ascii="Palatino" w:hAnsi="Palatino" w:cs="Times New Roman"/>
          <w:sz w:val="26"/>
          <w:szCs w:val="26"/>
        </w:rPr>
        <w:t>»</w:t>
      </w:r>
      <w:r w:rsidRPr="00F53FE6">
        <w:rPr>
          <w:rFonts w:ascii="Palatino" w:hAnsi="Palatino" w:cs="Times New Roman"/>
          <w:sz w:val="26"/>
          <w:szCs w:val="26"/>
        </w:rPr>
        <w:t>.</w:t>
      </w:r>
      <w:r w:rsidRPr="00F53FE6">
        <w:rPr>
          <w:rStyle w:val="Rimandonotaapidipagina"/>
          <w:rFonts w:ascii="Palatino" w:hAnsi="Palatino"/>
          <w:sz w:val="26"/>
          <w:szCs w:val="26"/>
        </w:rPr>
        <w:footnoteReference w:id="18"/>
      </w:r>
      <w:r w:rsidRPr="00F53FE6">
        <w:rPr>
          <w:rFonts w:ascii="Palatino" w:hAnsi="Palatino" w:cs="Times New Roman"/>
          <w:sz w:val="26"/>
          <w:szCs w:val="26"/>
        </w:rPr>
        <w:t>A giudizio di chi scrive, l’educazione al pensiero critico dovrebbe, invece, fornire agli studenti strumenti culturali e sensibilità etica per mettere in discussione i fini sociali generali e non solo una “cassetta per gli attrezzi” utile per garantire una riuscita individuale. Anche la diffidenza per la lezione frontale</w:t>
      </w:r>
      <w:proofErr w:type="gramStart"/>
      <w:r w:rsidRPr="00F53FE6">
        <w:rPr>
          <w:rStyle w:val="Rimandonotaapidipagina"/>
          <w:rFonts w:ascii="Palatino" w:hAnsi="Palatino"/>
          <w:sz w:val="26"/>
          <w:szCs w:val="26"/>
        </w:rPr>
        <w:footnoteReference w:id="19"/>
      </w:r>
      <w:r w:rsidR="00537308" w:rsidRPr="00F53FE6">
        <w:rPr>
          <w:rFonts w:ascii="Palatino" w:hAnsi="Palatino" w:cs="Times New Roman"/>
          <w:sz w:val="26"/>
          <w:szCs w:val="26"/>
        </w:rPr>
        <w:t xml:space="preserve"> </w:t>
      </w:r>
      <w:proofErr w:type="gramEnd"/>
      <w:r w:rsidR="00537308" w:rsidRPr="00F53FE6">
        <w:rPr>
          <w:rFonts w:ascii="Palatino" w:hAnsi="Palatino" w:cs="Times New Roman"/>
          <w:sz w:val="26"/>
          <w:szCs w:val="26"/>
        </w:rPr>
        <w:t>mi sembra ingenerosa: essa</w:t>
      </w:r>
      <w:r w:rsidRPr="00F53FE6">
        <w:rPr>
          <w:rFonts w:ascii="Palatino" w:hAnsi="Palatino" w:cs="Times New Roman"/>
          <w:sz w:val="26"/>
          <w:szCs w:val="26"/>
        </w:rPr>
        <w:t>, da un lato è educazione all’ascolto e alla concentrazione in controtendenza rispetto alla dispersione e fluidità della rete e</w:t>
      </w:r>
      <w:r w:rsidR="00EB5218" w:rsidRPr="00F53FE6">
        <w:rPr>
          <w:rFonts w:ascii="Palatino" w:hAnsi="Palatino" w:cs="Times New Roman"/>
          <w:sz w:val="26"/>
          <w:szCs w:val="26"/>
        </w:rPr>
        <w:t>, dall’altro, contiene in sé</w:t>
      </w:r>
      <w:r w:rsidRPr="00F53FE6">
        <w:rPr>
          <w:rFonts w:ascii="Palatino" w:hAnsi="Palatino" w:cs="Times New Roman"/>
          <w:sz w:val="26"/>
          <w:szCs w:val="26"/>
        </w:rPr>
        <w:t xml:space="preserve">, più di ogni altro approccio, la potenzialità di trasformarsi in autentico dialogo. </w:t>
      </w:r>
    </w:p>
    <w:p w:rsidR="0060755F" w:rsidRPr="00F53FE6" w:rsidRDefault="0060755F" w:rsidP="007E716E">
      <w:pPr>
        <w:pStyle w:val="Default"/>
        <w:tabs>
          <w:tab w:val="left" w:pos="4785"/>
        </w:tabs>
        <w:spacing w:line="276" w:lineRule="auto"/>
        <w:jc w:val="both"/>
        <w:rPr>
          <w:rFonts w:ascii="Palatino" w:hAnsi="Palatino" w:cs="Times New Roman"/>
          <w:sz w:val="26"/>
          <w:szCs w:val="26"/>
        </w:rPr>
      </w:pPr>
      <w:r w:rsidRPr="00F53FE6">
        <w:rPr>
          <w:rFonts w:ascii="Palatino" w:hAnsi="Palatino" w:cs="Times New Roman"/>
          <w:sz w:val="26"/>
          <w:szCs w:val="26"/>
        </w:rPr>
        <w:t xml:space="preserve">Le perplessità maggiori riguardano, tuttavia, il giudizio sostanzialmente positivo, malgrado qualche rilievo critico, attribuito alla riforma </w:t>
      </w:r>
      <w:r w:rsidRPr="00F53FE6">
        <w:rPr>
          <w:rFonts w:ascii="Palatino" w:hAnsi="Palatino" w:cs="Times New Roman"/>
          <w:sz w:val="26"/>
          <w:szCs w:val="26"/>
        </w:rPr>
        <w:lastRenderedPageBreak/>
        <w:t xml:space="preserve">dell’autonomia </w:t>
      </w:r>
      <w:r w:rsidR="00EB5218" w:rsidRPr="00F53FE6">
        <w:rPr>
          <w:rFonts w:ascii="Palatino" w:hAnsi="Palatino" w:cs="Times New Roman"/>
          <w:sz w:val="26"/>
          <w:szCs w:val="26"/>
        </w:rPr>
        <w:t>scolastica varata da Berlinguer</w:t>
      </w:r>
      <w:r w:rsidRPr="00F53FE6">
        <w:rPr>
          <w:rFonts w:ascii="Palatino" w:hAnsi="Palatino" w:cs="Times New Roman"/>
          <w:sz w:val="26"/>
          <w:szCs w:val="26"/>
        </w:rPr>
        <w:t>. Non è questa la sede per una sua accurata disamina, ma non è superfluo ricordare che essa suscitò, sin dal suo apparire, un vivace dibattito – culturale e politico</w:t>
      </w:r>
      <w:r w:rsidR="00EB5218" w:rsidRPr="00F53FE6">
        <w:rPr>
          <w:rFonts w:ascii="Palatino" w:hAnsi="Palatino" w:cs="Times New Roman"/>
          <w:sz w:val="26"/>
          <w:szCs w:val="26"/>
        </w:rPr>
        <w:t xml:space="preserve"> – che vide molti docenti</w:t>
      </w:r>
      <w:r w:rsidRPr="00F53FE6">
        <w:rPr>
          <w:rFonts w:ascii="Palatino" w:hAnsi="Palatino" w:cs="Times New Roman"/>
          <w:sz w:val="26"/>
          <w:szCs w:val="26"/>
        </w:rPr>
        <w:t xml:space="preserve">, dalla primaria all’Università, sindacalisti </w:t>
      </w:r>
      <w:proofErr w:type="gramStart"/>
      <w:r w:rsidRPr="00F53FE6">
        <w:rPr>
          <w:rFonts w:ascii="Palatino" w:hAnsi="Palatino" w:cs="Times New Roman"/>
          <w:sz w:val="26"/>
          <w:szCs w:val="26"/>
        </w:rPr>
        <w:t>ed</w:t>
      </w:r>
      <w:proofErr w:type="gramEnd"/>
      <w:r w:rsidRPr="00F53FE6">
        <w:rPr>
          <w:rFonts w:ascii="Palatino" w:hAnsi="Palatino" w:cs="Times New Roman"/>
          <w:sz w:val="26"/>
          <w:szCs w:val="26"/>
        </w:rPr>
        <w:t xml:space="preserve"> intellettuali impegnati a denunciare l’accelerazione dei processi di aziendalizzazione e mercificazione dell’istruzione avviata dalla riforma Berlinguer</w:t>
      </w:r>
      <w:r w:rsidRPr="00F53FE6">
        <w:rPr>
          <w:rStyle w:val="Rimandonotaapidipagina"/>
          <w:rFonts w:ascii="Palatino" w:hAnsi="Palatino"/>
          <w:sz w:val="26"/>
          <w:szCs w:val="26"/>
        </w:rPr>
        <w:footnoteReference w:id="20"/>
      </w:r>
      <w:r w:rsidRPr="00F53FE6">
        <w:rPr>
          <w:rFonts w:ascii="Palatino" w:hAnsi="Palatino" w:cs="Times New Roman"/>
          <w:sz w:val="26"/>
          <w:szCs w:val="26"/>
        </w:rPr>
        <w:t xml:space="preserve"> </w:t>
      </w:r>
      <w:proofErr w:type="gramStart"/>
      <w:r w:rsidRPr="00F53FE6">
        <w:rPr>
          <w:rFonts w:ascii="Palatino" w:hAnsi="Palatino" w:cs="Times New Roman"/>
          <w:sz w:val="26"/>
          <w:szCs w:val="26"/>
        </w:rPr>
        <w:t>e</w:t>
      </w:r>
      <w:proofErr w:type="gramEnd"/>
      <w:r w:rsidRPr="00F53FE6">
        <w:rPr>
          <w:rFonts w:ascii="Palatino" w:hAnsi="Palatino" w:cs="Times New Roman"/>
          <w:sz w:val="26"/>
          <w:szCs w:val="26"/>
        </w:rPr>
        <w:t xml:space="preserve"> culminata nella </w:t>
      </w:r>
      <w:r w:rsidRPr="00F53FE6">
        <w:rPr>
          <w:rFonts w:ascii="Palatino" w:hAnsi="Palatino" w:cs="Times New Roman"/>
          <w:i/>
          <w:sz w:val="26"/>
          <w:szCs w:val="26"/>
        </w:rPr>
        <w:t>buona scuola.</w:t>
      </w:r>
      <w:r w:rsidRPr="00F53FE6">
        <w:rPr>
          <w:rFonts w:ascii="Palatino" w:hAnsi="Palatino" w:cs="Times New Roman"/>
          <w:sz w:val="26"/>
          <w:szCs w:val="26"/>
        </w:rPr>
        <w:t xml:space="preserve"> Non convince nemmeno il richiamo alle politiche scolastiche europee da parte di alcuni fra gli autori di </w:t>
      </w:r>
      <w:r w:rsidRPr="00F53FE6">
        <w:rPr>
          <w:rFonts w:ascii="Palatino" w:hAnsi="Palatino" w:cs="Times New Roman"/>
          <w:i/>
          <w:sz w:val="26"/>
          <w:szCs w:val="26"/>
        </w:rPr>
        <w:t xml:space="preserve">Ripensare la scuola. </w:t>
      </w:r>
      <w:r w:rsidRPr="00F53FE6">
        <w:rPr>
          <w:rFonts w:ascii="Palatino" w:hAnsi="Palatino" w:cs="Times New Roman"/>
          <w:sz w:val="26"/>
          <w:szCs w:val="26"/>
        </w:rPr>
        <w:t xml:space="preserve">Certamente, i libri bianchi della Commissione europea degli anni </w:t>
      </w:r>
      <w:r w:rsidR="00EB5218" w:rsidRPr="00F53FE6">
        <w:rPr>
          <w:rFonts w:ascii="Palatino" w:hAnsi="Palatino" w:cs="Times New Roman"/>
          <w:sz w:val="26"/>
          <w:szCs w:val="26"/>
        </w:rPr>
        <w:t>Novanta</w:t>
      </w:r>
      <w:r w:rsidRPr="00F53FE6">
        <w:rPr>
          <w:rFonts w:ascii="Palatino" w:hAnsi="Palatino" w:cs="Times New Roman"/>
          <w:sz w:val="26"/>
          <w:szCs w:val="26"/>
        </w:rPr>
        <w:t xml:space="preserve"> davano voce alla legittima preoccupazione che i sistemi scolastici non potessero reggere alla sfida degli incalzanti mutamenti sociali, economici, tecnologici e che la </w:t>
      </w:r>
      <w:proofErr w:type="gramStart"/>
      <w:r w:rsidR="00EB5218" w:rsidRPr="00F53FE6">
        <w:rPr>
          <w:rFonts w:ascii="Palatino" w:hAnsi="Palatino" w:cs="Times New Roman"/>
          <w:sz w:val="26"/>
          <w:szCs w:val="26"/>
        </w:rPr>
        <w:t>«</w:t>
      </w:r>
      <w:proofErr w:type="gramEnd"/>
      <w:r w:rsidRPr="00F53FE6">
        <w:rPr>
          <w:rFonts w:ascii="Palatino" w:hAnsi="Palatino" w:cs="Times New Roman"/>
          <w:sz w:val="26"/>
          <w:szCs w:val="26"/>
        </w:rPr>
        <w:t>società della conoscenza</w:t>
      </w:r>
      <w:r w:rsidR="00EB5218" w:rsidRPr="00F53FE6">
        <w:rPr>
          <w:rFonts w:ascii="Palatino" w:hAnsi="Palatino" w:cs="Times New Roman"/>
          <w:sz w:val="26"/>
          <w:szCs w:val="26"/>
        </w:rPr>
        <w:t>»</w:t>
      </w:r>
      <w:r w:rsidRPr="00F53FE6">
        <w:rPr>
          <w:rFonts w:ascii="Palatino" w:hAnsi="Palatino" w:cs="Times New Roman"/>
          <w:sz w:val="26"/>
          <w:szCs w:val="26"/>
        </w:rPr>
        <w:t xml:space="preserve"> finisse per escludere chi non avesse un adeguato bagaglio di</w:t>
      </w:r>
      <w:r w:rsidR="00EB5218" w:rsidRPr="00F53FE6">
        <w:rPr>
          <w:rFonts w:ascii="Palatino" w:hAnsi="Palatino" w:cs="Times New Roman"/>
          <w:sz w:val="26"/>
          <w:szCs w:val="26"/>
        </w:rPr>
        <w:t xml:space="preserve"> conoscenze. La risposta data (</w:t>
      </w:r>
      <w:proofErr w:type="gramStart"/>
      <w:r w:rsidRPr="00F53FE6">
        <w:rPr>
          <w:rFonts w:ascii="Palatino" w:hAnsi="Palatino" w:cs="Times New Roman"/>
          <w:sz w:val="26"/>
          <w:szCs w:val="26"/>
        </w:rPr>
        <w:t>a partire dalla</w:t>
      </w:r>
      <w:proofErr w:type="gramEnd"/>
      <w:r w:rsidRPr="00F53FE6">
        <w:rPr>
          <w:rFonts w:ascii="Palatino" w:hAnsi="Palatino" w:cs="Times New Roman"/>
          <w:sz w:val="26"/>
          <w:szCs w:val="26"/>
        </w:rPr>
        <w:t xml:space="preserve"> messa in discussione del titolo di studio a favore di </w:t>
      </w:r>
      <w:r w:rsidR="00EB5218" w:rsidRPr="00F53FE6">
        <w:rPr>
          <w:rFonts w:ascii="Palatino" w:hAnsi="Palatino" w:cs="Times New Roman"/>
          <w:sz w:val="26"/>
          <w:szCs w:val="26"/>
        </w:rPr>
        <w:t>«</w:t>
      </w:r>
      <w:r w:rsidRPr="00F53FE6">
        <w:rPr>
          <w:rFonts w:ascii="Palatino" w:hAnsi="Palatino" w:cs="Times New Roman"/>
          <w:sz w:val="26"/>
          <w:szCs w:val="26"/>
        </w:rPr>
        <w:t>una tessera personale delle competenze</w:t>
      </w:r>
      <w:r w:rsidR="00EB5218" w:rsidRPr="00F53FE6">
        <w:rPr>
          <w:rFonts w:ascii="Palatino" w:hAnsi="Palatino" w:cs="Times New Roman"/>
          <w:sz w:val="26"/>
          <w:szCs w:val="26"/>
        </w:rPr>
        <w:t>»</w:t>
      </w:r>
      <w:r w:rsidRPr="00F53FE6">
        <w:rPr>
          <w:rFonts w:ascii="Palatino" w:hAnsi="Palatino" w:cs="Times New Roman"/>
          <w:sz w:val="26"/>
          <w:szCs w:val="26"/>
        </w:rPr>
        <w:t xml:space="preserve">, fino alla conclamata </w:t>
      </w:r>
      <w:r w:rsidR="00EB5218" w:rsidRPr="00F53FE6">
        <w:rPr>
          <w:rFonts w:ascii="Palatino" w:hAnsi="Palatino" w:cs="Times New Roman"/>
          <w:sz w:val="26"/>
          <w:szCs w:val="26"/>
        </w:rPr>
        <w:t>«</w:t>
      </w:r>
      <w:r w:rsidRPr="00F53FE6">
        <w:rPr>
          <w:rFonts w:ascii="Palatino" w:hAnsi="Palatino" w:cs="Times New Roman"/>
          <w:sz w:val="26"/>
          <w:szCs w:val="26"/>
        </w:rPr>
        <w:t>riabilitazione</w:t>
      </w:r>
      <w:r w:rsidR="00EB5218" w:rsidRPr="00F53FE6">
        <w:rPr>
          <w:rFonts w:ascii="Palatino" w:hAnsi="Palatino" w:cs="Times New Roman"/>
          <w:sz w:val="26"/>
          <w:szCs w:val="26"/>
        </w:rPr>
        <w:t>»</w:t>
      </w:r>
      <w:r w:rsidRPr="00F53FE6">
        <w:rPr>
          <w:rFonts w:ascii="Palatino" w:hAnsi="Palatino" w:cs="Times New Roman"/>
          <w:sz w:val="26"/>
          <w:szCs w:val="26"/>
        </w:rPr>
        <w:t xml:space="preserve"> dell’impresa come luogo formativo e alla necessità di ridefinirne i legami con il mondo della scuola) sembra orientare l’istruzione verso un ossequente rapporto con il mercato, piuttosto che nella direzione di uno sviluppo pieno ed armonioso della personalità umana. Né c’è da stupirsene, considerati i principi costitutivi e le politiche </w:t>
      </w:r>
      <w:r w:rsidR="00EB5218" w:rsidRPr="00F53FE6">
        <w:rPr>
          <w:rFonts w:ascii="Palatino" w:hAnsi="Palatino" w:cs="Times New Roman"/>
          <w:sz w:val="26"/>
          <w:szCs w:val="26"/>
        </w:rPr>
        <w:t>sociali ed economiche dell’U.E.</w:t>
      </w:r>
      <w:r w:rsidRPr="00F53FE6">
        <w:rPr>
          <w:rFonts w:ascii="Palatino" w:hAnsi="Palatino" w:cs="Times New Roman"/>
          <w:sz w:val="26"/>
          <w:szCs w:val="26"/>
        </w:rPr>
        <w:t xml:space="preserve">, di chiara matrice neo-liberista. Bene fa Eros Barone, nell’introduzione, ad aggiustare il tiro, ricordando che la riforma della scuola intesa come riordino dei cicli e degli ordinamenti punta </w:t>
      </w:r>
      <w:proofErr w:type="gramStart"/>
      <w:r w:rsidRPr="00F53FE6">
        <w:rPr>
          <w:rFonts w:ascii="Palatino" w:hAnsi="Palatino" w:cs="Times New Roman"/>
          <w:sz w:val="26"/>
          <w:szCs w:val="26"/>
        </w:rPr>
        <w:t>ad</w:t>
      </w:r>
      <w:proofErr w:type="gramEnd"/>
      <w:r w:rsidRPr="00F53FE6">
        <w:rPr>
          <w:rFonts w:ascii="Palatino" w:hAnsi="Palatino" w:cs="Times New Roman"/>
          <w:sz w:val="26"/>
          <w:szCs w:val="26"/>
        </w:rPr>
        <w:t xml:space="preserve"> omogeneizzare la scu</w:t>
      </w:r>
      <w:r w:rsidR="00EB5218" w:rsidRPr="00F53FE6">
        <w:rPr>
          <w:rFonts w:ascii="Palatino" w:hAnsi="Palatino" w:cs="Times New Roman"/>
          <w:sz w:val="26"/>
          <w:szCs w:val="26"/>
        </w:rPr>
        <w:t>ola italiana con quella europea</w:t>
      </w:r>
      <w:r w:rsidRPr="00F53FE6">
        <w:rPr>
          <w:rFonts w:ascii="Palatino" w:hAnsi="Palatino" w:cs="Times New Roman"/>
          <w:sz w:val="26"/>
          <w:szCs w:val="26"/>
        </w:rPr>
        <w:t>, in un tentativo di razionalizzazione che prescinde sia dalle specifiche storie dei sistemi scolastici nazionali, sia dalla peculiarità dei modelli culturali: un’operazione caratterizzata da un evidente limite di economicismo, nonché di sudditanza ad una visione tecnocratica, sostanzialmente estranea ai valori cognitivi ed etici dell’attività formativa che ha come teatro la scuola.</w:t>
      </w:r>
      <w:r w:rsidRPr="00F53FE6">
        <w:rPr>
          <w:rStyle w:val="Rimandonotaapidipagina"/>
          <w:rFonts w:ascii="Palatino" w:hAnsi="Palatino"/>
          <w:sz w:val="26"/>
          <w:szCs w:val="26"/>
        </w:rPr>
        <w:footnoteReference w:id="21"/>
      </w:r>
      <w:r w:rsidRPr="00F53FE6">
        <w:rPr>
          <w:rFonts w:ascii="Palatino" w:hAnsi="Palatino" w:cs="Times New Roman"/>
          <w:sz w:val="26"/>
          <w:szCs w:val="26"/>
        </w:rPr>
        <w:t xml:space="preserve"> Oggi, nella scuola-azienda, appellarsi a questi valori, ridefinirli in rapporto ai bisogni educativi e cercare di renderli vivi </w:t>
      </w:r>
      <w:proofErr w:type="gramStart"/>
      <w:r w:rsidRPr="00F53FE6">
        <w:rPr>
          <w:rFonts w:ascii="Palatino" w:hAnsi="Palatino" w:cs="Times New Roman"/>
          <w:sz w:val="26"/>
          <w:szCs w:val="26"/>
        </w:rPr>
        <w:t>ed</w:t>
      </w:r>
      <w:proofErr w:type="gramEnd"/>
      <w:r w:rsidRPr="00F53FE6">
        <w:rPr>
          <w:rFonts w:ascii="Palatino" w:hAnsi="Palatino" w:cs="Times New Roman"/>
          <w:sz w:val="26"/>
          <w:szCs w:val="26"/>
        </w:rPr>
        <w:t xml:space="preserve"> operanti nel quotidiano agire didattico è condizione primaria, sia per resistere al disegno di chi vuole trasformare l’educazione in addestramento, sia per continuare a coltivare la necessaria utopia di una società non asservita al mercato.</w:t>
      </w:r>
    </w:p>
    <w:p w:rsidR="0060755F" w:rsidRPr="00AB3112" w:rsidRDefault="00EB5218" w:rsidP="00AB3112">
      <w:pPr>
        <w:pStyle w:val="Default"/>
        <w:tabs>
          <w:tab w:val="left" w:pos="4785"/>
        </w:tabs>
        <w:spacing w:line="276" w:lineRule="auto"/>
        <w:jc w:val="right"/>
        <w:rPr>
          <w:rFonts w:ascii="Palatino" w:hAnsi="Palatino" w:cs="Times New Roman"/>
          <w:b/>
          <w:sz w:val="26"/>
          <w:szCs w:val="26"/>
        </w:rPr>
      </w:pPr>
      <w:r w:rsidRPr="00AB3112">
        <w:rPr>
          <w:rFonts w:ascii="Palatino" w:hAnsi="Palatino" w:cs="Times New Roman"/>
          <w:b/>
          <w:sz w:val="26"/>
          <w:szCs w:val="26"/>
        </w:rPr>
        <w:t>Fernanda Mazzoli</w:t>
      </w:r>
    </w:p>
    <w:sectPr w:rsidR="0060755F" w:rsidRPr="00AB3112">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89" w:rsidRDefault="00020F89">
      <w:r>
        <w:separator/>
      </w:r>
    </w:p>
  </w:endnote>
  <w:endnote w:type="continuationSeparator" w:id="0">
    <w:p w:rsidR="00020F89" w:rsidRDefault="0002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89" w:rsidRDefault="00020F89">
      <w:r>
        <w:separator/>
      </w:r>
    </w:p>
  </w:footnote>
  <w:footnote w:type="continuationSeparator" w:id="0">
    <w:p w:rsidR="00020F89" w:rsidRDefault="00020F89">
      <w:r>
        <w:continuationSeparator/>
      </w:r>
    </w:p>
  </w:footnote>
  <w:footnote w:id="1">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6038C">
        <w:rPr>
          <w:rFonts w:ascii="Palatino" w:hAnsi="Palatino" w:cs="Times New Roman"/>
          <w:smallCaps/>
          <w:kern w:val="20"/>
          <w:lang w:val="it"/>
        </w:rPr>
        <w:t>Aa.Vv.</w:t>
      </w:r>
      <w:r w:rsidRPr="000B3E6B">
        <w:rPr>
          <w:rFonts w:ascii="Palatino" w:hAnsi="Palatino" w:cs="Times New Roman"/>
          <w:szCs w:val="24"/>
          <w:lang w:val="it"/>
        </w:rPr>
        <w:t xml:space="preserve">, </w:t>
      </w:r>
      <w:r w:rsidRPr="000B3E6B">
        <w:rPr>
          <w:rFonts w:ascii="Palatino" w:hAnsi="Palatino" w:cs="Times New Roman"/>
          <w:i/>
          <w:szCs w:val="24"/>
        </w:rPr>
        <w:t>Ripensare la forma scuola.</w:t>
      </w:r>
      <w:r>
        <w:rPr>
          <w:rFonts w:ascii="Palatino" w:hAnsi="Palatino" w:cs="Times New Roman"/>
          <w:i/>
          <w:szCs w:val="24"/>
        </w:rPr>
        <w:t xml:space="preserve"> </w:t>
      </w:r>
      <w:r w:rsidRPr="000B3E6B">
        <w:rPr>
          <w:rFonts w:ascii="Palatino" w:hAnsi="Palatino" w:cs="Times New Roman"/>
          <w:i/>
          <w:szCs w:val="24"/>
        </w:rPr>
        <w:t>Analisi e proposte</w:t>
      </w:r>
      <w:r w:rsidRPr="000B3E6B">
        <w:rPr>
          <w:rFonts w:ascii="Palatino" w:hAnsi="Palatino" w:cs="Times New Roman"/>
          <w:szCs w:val="24"/>
        </w:rPr>
        <w:t xml:space="preserve">, a cura di </w:t>
      </w:r>
      <w:proofErr w:type="gramStart"/>
      <w:r w:rsidRPr="000B3E6B">
        <w:rPr>
          <w:rFonts w:ascii="Palatino" w:hAnsi="Palatino" w:cs="Times New Roman"/>
          <w:szCs w:val="24"/>
        </w:rPr>
        <w:t>E.</w:t>
      </w:r>
      <w:proofErr w:type="gramEnd"/>
      <w:r>
        <w:rPr>
          <w:rFonts w:ascii="Palatino" w:hAnsi="Palatino" w:cs="Times New Roman"/>
          <w:szCs w:val="24"/>
        </w:rPr>
        <w:t xml:space="preserve"> </w:t>
      </w:r>
      <w:r w:rsidRPr="000B3E6B">
        <w:rPr>
          <w:rFonts w:ascii="Palatino" w:hAnsi="Palatino" w:cs="Times New Roman"/>
          <w:szCs w:val="24"/>
        </w:rPr>
        <w:t>Barone, Franco</w:t>
      </w:r>
      <w:r w:rsidR="0006038C">
        <w:rPr>
          <w:rFonts w:ascii="Palatino" w:hAnsi="Palatino" w:cs="Times New Roman"/>
          <w:szCs w:val="24"/>
        </w:rPr>
        <w:t xml:space="preserve"> </w:t>
      </w:r>
      <w:r w:rsidRPr="000B3E6B">
        <w:rPr>
          <w:rFonts w:ascii="Palatino" w:hAnsi="Palatino" w:cs="Times New Roman"/>
          <w:szCs w:val="24"/>
        </w:rPr>
        <w:t>Angeli, Milano</w:t>
      </w:r>
      <w:r>
        <w:rPr>
          <w:rFonts w:ascii="Palatino" w:hAnsi="Palatino" w:cs="Times New Roman"/>
          <w:szCs w:val="24"/>
        </w:rPr>
        <w:t xml:space="preserve"> </w:t>
      </w:r>
      <w:r w:rsidRPr="000B3E6B">
        <w:rPr>
          <w:rFonts w:ascii="Palatino" w:hAnsi="Palatino" w:cs="Times New Roman"/>
          <w:szCs w:val="24"/>
        </w:rPr>
        <w:t>2006</w:t>
      </w:r>
      <w:r>
        <w:rPr>
          <w:rFonts w:ascii="Palatino" w:hAnsi="Palatino" w:cs="Times New Roman"/>
          <w:szCs w:val="24"/>
        </w:rPr>
        <w:t>.</w:t>
      </w:r>
      <w:r w:rsidRPr="000B3E6B">
        <w:rPr>
          <w:rFonts w:ascii="Palatino" w:hAnsi="Palatino" w:cs="Times New Roman"/>
          <w:szCs w:val="24"/>
        </w:rPr>
        <w:t xml:space="preserve"> </w:t>
      </w:r>
    </w:p>
  </w:footnote>
  <w:footnote w:id="2">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G.</w:t>
      </w:r>
      <w:r>
        <w:rPr>
          <w:rFonts w:ascii="Palatino" w:hAnsi="Palatino" w:cs="Times New Roman"/>
          <w:szCs w:val="24"/>
          <w:lang w:val="it"/>
        </w:rPr>
        <w:t xml:space="preserve"> </w:t>
      </w:r>
      <w:r w:rsidRPr="000B3E6B">
        <w:rPr>
          <w:rFonts w:ascii="Palatino" w:hAnsi="Palatino" w:cs="Times New Roman"/>
          <w:szCs w:val="24"/>
          <w:lang w:val="it"/>
        </w:rPr>
        <w:t>Gavianu,</w:t>
      </w:r>
      <w:r>
        <w:rPr>
          <w:rFonts w:ascii="Palatino" w:hAnsi="Palatino" w:cs="Times New Roman"/>
          <w:szCs w:val="24"/>
          <w:lang w:val="it"/>
        </w:rPr>
        <w:t xml:space="preserve"> </w:t>
      </w:r>
      <w:r w:rsidRPr="000B3E6B">
        <w:rPr>
          <w:rFonts w:ascii="Palatino" w:hAnsi="Palatino" w:cs="Times New Roman"/>
          <w:i/>
          <w:szCs w:val="24"/>
        </w:rPr>
        <w:t>La lettura del Novecento:</w:t>
      </w:r>
      <w:r>
        <w:rPr>
          <w:rFonts w:ascii="Palatino" w:hAnsi="Palatino" w:cs="Times New Roman"/>
          <w:i/>
          <w:szCs w:val="24"/>
        </w:rPr>
        <w:t xml:space="preserve"> </w:t>
      </w:r>
      <w:r w:rsidRPr="000B3E6B">
        <w:rPr>
          <w:rFonts w:ascii="Palatino" w:hAnsi="Palatino" w:cs="Times New Roman"/>
          <w:i/>
          <w:szCs w:val="24"/>
        </w:rPr>
        <w:t>un asse culturale qualificante per i nuovi curricoli,</w:t>
      </w:r>
      <w:r>
        <w:rPr>
          <w:rFonts w:ascii="Palatino" w:hAnsi="Palatino" w:cs="Times New Roman"/>
          <w:i/>
          <w:szCs w:val="24"/>
        </w:rPr>
        <w:t xml:space="preserve"> </w:t>
      </w:r>
      <w:r w:rsidRPr="000B3E6B">
        <w:rPr>
          <w:rFonts w:ascii="Palatino" w:hAnsi="Palatino" w:cs="Times New Roman"/>
          <w:szCs w:val="24"/>
        </w:rPr>
        <w:t xml:space="preserve">in </w:t>
      </w:r>
      <w:r w:rsidRPr="000B3E6B">
        <w:rPr>
          <w:rFonts w:ascii="Palatino" w:hAnsi="Palatino" w:cs="Times New Roman"/>
          <w:szCs w:val="24"/>
          <w:lang w:val="it"/>
        </w:rPr>
        <w:t xml:space="preserve">Aa.Vv., </w:t>
      </w:r>
      <w:r w:rsidRPr="000B3E6B">
        <w:rPr>
          <w:rFonts w:ascii="Palatino" w:hAnsi="Palatino" w:cs="Times New Roman"/>
          <w:i/>
          <w:szCs w:val="24"/>
        </w:rPr>
        <w:t>Ripensare la forma-scuola</w:t>
      </w:r>
      <w:r>
        <w:rPr>
          <w:rFonts w:ascii="Palatino" w:hAnsi="Palatino" w:cs="Times New Roman"/>
          <w:szCs w:val="24"/>
        </w:rPr>
        <w:t xml:space="preserve">, op. </w:t>
      </w:r>
      <w:r w:rsidRPr="000B3E6B">
        <w:rPr>
          <w:rFonts w:ascii="Palatino" w:hAnsi="Palatino" w:cs="Times New Roman"/>
          <w:szCs w:val="24"/>
        </w:rPr>
        <w:t xml:space="preserve">cit., pp. 221-225. </w:t>
      </w:r>
    </w:p>
  </w:footnote>
  <w:footnote w:id="3">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 xml:space="preserve">P. Zanelli, </w:t>
      </w:r>
      <w:r w:rsidRPr="000B3E6B">
        <w:rPr>
          <w:rFonts w:ascii="Palatino" w:hAnsi="Palatino" w:cs="Times New Roman"/>
          <w:i/>
          <w:szCs w:val="24"/>
        </w:rPr>
        <w:t>Professionalità docente,</w:t>
      </w:r>
      <w:r>
        <w:rPr>
          <w:rFonts w:ascii="Palatino" w:hAnsi="Palatino" w:cs="Times New Roman"/>
          <w:i/>
          <w:szCs w:val="24"/>
        </w:rPr>
        <w:t xml:space="preserve"> </w:t>
      </w:r>
      <w:r w:rsidRPr="000B3E6B">
        <w:rPr>
          <w:rFonts w:ascii="Palatino" w:hAnsi="Palatino" w:cs="Times New Roman"/>
          <w:i/>
          <w:szCs w:val="24"/>
        </w:rPr>
        <w:t xml:space="preserve">riflessività sociale e </w:t>
      </w:r>
      <w:proofErr w:type="spellStart"/>
      <w:r w:rsidRPr="000B3E6B">
        <w:rPr>
          <w:rFonts w:ascii="Palatino" w:hAnsi="Palatino" w:cs="Times New Roman"/>
          <w:i/>
          <w:szCs w:val="24"/>
        </w:rPr>
        <w:t>formatività</w:t>
      </w:r>
      <w:proofErr w:type="spellEnd"/>
      <w:r w:rsidRPr="000B3E6B">
        <w:rPr>
          <w:rFonts w:ascii="Palatino" w:hAnsi="Palatino" w:cs="Times New Roman"/>
          <w:i/>
          <w:szCs w:val="24"/>
        </w:rPr>
        <w:t>,</w:t>
      </w:r>
      <w:r w:rsidRPr="000B3E6B">
        <w:rPr>
          <w:rFonts w:ascii="Palatino" w:hAnsi="Palatino" w:cs="Times New Roman"/>
          <w:szCs w:val="24"/>
        </w:rPr>
        <w:t xml:space="preserve"> in </w:t>
      </w:r>
      <w:r w:rsidR="0006038C" w:rsidRPr="0006038C">
        <w:rPr>
          <w:rFonts w:ascii="Palatino" w:hAnsi="Palatino" w:cs="Times New Roman"/>
          <w:smallCaps/>
          <w:kern w:val="20"/>
          <w:lang w:val="it"/>
        </w:rPr>
        <w:t>Aa.Vv.</w:t>
      </w:r>
      <w:r w:rsidRPr="000B3E6B">
        <w:rPr>
          <w:rFonts w:ascii="Palatino" w:hAnsi="Palatino" w:cs="Times New Roman"/>
          <w:szCs w:val="24"/>
          <w:lang w:val="it"/>
        </w:rPr>
        <w:t>,</w:t>
      </w:r>
      <w:r>
        <w:rPr>
          <w:rFonts w:ascii="Palatino" w:hAnsi="Palatino" w:cs="Times New Roman"/>
          <w:szCs w:val="24"/>
          <w:lang w:val="it"/>
        </w:rPr>
        <w:t xml:space="preserve"> </w:t>
      </w:r>
      <w:r w:rsidRPr="000B3E6B">
        <w:rPr>
          <w:rFonts w:ascii="Palatino" w:hAnsi="Palatino" w:cs="Times New Roman"/>
          <w:i/>
          <w:szCs w:val="24"/>
        </w:rPr>
        <w:t>Ripensare la forma-scuola,</w:t>
      </w:r>
      <w:r>
        <w:rPr>
          <w:rFonts w:ascii="Palatino" w:hAnsi="Palatino" w:cs="Times New Roman"/>
          <w:i/>
          <w:szCs w:val="24"/>
        </w:rPr>
        <w:t xml:space="preserve"> </w:t>
      </w:r>
      <w:r>
        <w:rPr>
          <w:rFonts w:ascii="Palatino" w:hAnsi="Palatino" w:cs="Times New Roman"/>
          <w:szCs w:val="24"/>
        </w:rPr>
        <w:t xml:space="preserve">op. </w:t>
      </w:r>
      <w:r w:rsidRPr="000B3E6B">
        <w:rPr>
          <w:rFonts w:ascii="Palatino" w:hAnsi="Palatino" w:cs="Times New Roman"/>
          <w:szCs w:val="24"/>
        </w:rPr>
        <w:t>cit., p.</w:t>
      </w:r>
      <w:r>
        <w:rPr>
          <w:rFonts w:ascii="Palatino" w:hAnsi="Palatino" w:cs="Times New Roman"/>
          <w:szCs w:val="24"/>
        </w:rPr>
        <w:t xml:space="preserve"> </w:t>
      </w:r>
      <w:r w:rsidRPr="000B3E6B">
        <w:rPr>
          <w:rFonts w:ascii="Palatino" w:hAnsi="Palatino" w:cs="Times New Roman"/>
          <w:szCs w:val="24"/>
        </w:rPr>
        <w:t xml:space="preserve">150. </w:t>
      </w:r>
    </w:p>
  </w:footnote>
  <w:footnote w:id="4">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G.</w:t>
      </w:r>
      <w:r>
        <w:rPr>
          <w:rFonts w:ascii="Palatino" w:hAnsi="Palatino" w:cs="Times New Roman"/>
          <w:szCs w:val="24"/>
          <w:lang w:val="it"/>
        </w:rPr>
        <w:t xml:space="preserve"> </w:t>
      </w:r>
      <w:r w:rsidRPr="000B3E6B">
        <w:rPr>
          <w:rFonts w:ascii="Palatino" w:hAnsi="Palatino" w:cs="Times New Roman"/>
          <w:szCs w:val="24"/>
          <w:lang w:val="it"/>
        </w:rPr>
        <w:t xml:space="preserve">Gavianu, </w:t>
      </w:r>
      <w:r w:rsidRPr="000B3E6B">
        <w:rPr>
          <w:rFonts w:ascii="Palatino" w:hAnsi="Palatino" w:cs="Times New Roman"/>
          <w:i/>
          <w:szCs w:val="24"/>
        </w:rPr>
        <w:t>La lettura del Novecento,</w:t>
      </w:r>
      <w:r>
        <w:rPr>
          <w:rFonts w:ascii="Palatino" w:hAnsi="Palatino" w:cs="Times New Roman"/>
          <w:i/>
          <w:szCs w:val="24"/>
        </w:rPr>
        <w:t xml:space="preserve"> </w:t>
      </w:r>
      <w:r>
        <w:rPr>
          <w:rFonts w:ascii="Palatino" w:hAnsi="Palatino" w:cs="Times New Roman"/>
          <w:szCs w:val="24"/>
        </w:rPr>
        <w:t xml:space="preserve">op. </w:t>
      </w:r>
      <w:proofErr w:type="gramStart"/>
      <w:r w:rsidRPr="000B3E6B">
        <w:rPr>
          <w:rFonts w:ascii="Palatino" w:hAnsi="Palatino" w:cs="Times New Roman"/>
          <w:szCs w:val="24"/>
        </w:rPr>
        <w:t>cit.</w:t>
      </w:r>
      <w:proofErr w:type="gramEnd"/>
      <w:r w:rsidRPr="000B3E6B">
        <w:rPr>
          <w:rFonts w:ascii="Palatino" w:hAnsi="Palatino" w:cs="Times New Roman"/>
          <w:szCs w:val="24"/>
        </w:rPr>
        <w:t>, p.</w:t>
      </w:r>
      <w:r>
        <w:rPr>
          <w:rFonts w:ascii="Palatino" w:hAnsi="Palatino" w:cs="Times New Roman"/>
          <w:szCs w:val="24"/>
        </w:rPr>
        <w:t xml:space="preserve"> </w:t>
      </w:r>
      <w:r w:rsidRPr="000B3E6B">
        <w:rPr>
          <w:rFonts w:ascii="Palatino" w:hAnsi="Palatino" w:cs="Times New Roman"/>
          <w:szCs w:val="24"/>
        </w:rPr>
        <w:t xml:space="preserve">162. </w:t>
      </w:r>
    </w:p>
  </w:footnote>
  <w:footnote w:id="5">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P.</w:t>
      </w:r>
      <w:r>
        <w:rPr>
          <w:rFonts w:ascii="Palatino" w:hAnsi="Palatino" w:cs="Times New Roman"/>
          <w:szCs w:val="24"/>
          <w:lang w:val="it"/>
        </w:rPr>
        <w:t xml:space="preserve"> </w:t>
      </w:r>
      <w:r w:rsidRPr="000B3E6B">
        <w:rPr>
          <w:rFonts w:ascii="Palatino" w:hAnsi="Palatino" w:cs="Times New Roman"/>
          <w:szCs w:val="24"/>
          <w:lang w:val="it"/>
        </w:rPr>
        <w:t xml:space="preserve">Zanelli, </w:t>
      </w:r>
      <w:r w:rsidRPr="000B3E6B">
        <w:rPr>
          <w:rFonts w:ascii="Palatino" w:hAnsi="Palatino" w:cs="Times New Roman"/>
          <w:i/>
          <w:szCs w:val="24"/>
        </w:rPr>
        <w:t>Professionalità docente,</w:t>
      </w:r>
      <w:r>
        <w:rPr>
          <w:rFonts w:ascii="Palatino" w:hAnsi="Palatino" w:cs="Times New Roman"/>
          <w:i/>
          <w:szCs w:val="24"/>
        </w:rPr>
        <w:t xml:space="preserve"> </w:t>
      </w:r>
      <w:r>
        <w:rPr>
          <w:rFonts w:ascii="Palatino" w:hAnsi="Palatino" w:cs="Times New Roman"/>
          <w:szCs w:val="24"/>
        </w:rPr>
        <w:t xml:space="preserve">op. </w:t>
      </w:r>
      <w:proofErr w:type="gramStart"/>
      <w:r w:rsidRPr="000B3E6B">
        <w:rPr>
          <w:rFonts w:ascii="Palatino" w:hAnsi="Palatino" w:cs="Times New Roman"/>
          <w:szCs w:val="24"/>
        </w:rPr>
        <w:t>cit.</w:t>
      </w:r>
      <w:proofErr w:type="gramEnd"/>
      <w:r w:rsidRPr="000B3E6B">
        <w:rPr>
          <w:rFonts w:ascii="Palatino" w:hAnsi="Palatino" w:cs="Times New Roman"/>
          <w:szCs w:val="24"/>
        </w:rPr>
        <w:t>, pp.</w:t>
      </w:r>
      <w:r w:rsidR="0006038C">
        <w:rPr>
          <w:rFonts w:ascii="Palatino" w:hAnsi="Palatino" w:cs="Times New Roman"/>
          <w:szCs w:val="24"/>
        </w:rPr>
        <w:t xml:space="preserve"> </w:t>
      </w:r>
      <w:r w:rsidRPr="000B3E6B">
        <w:rPr>
          <w:rFonts w:ascii="Palatino" w:hAnsi="Palatino" w:cs="Times New Roman"/>
          <w:szCs w:val="24"/>
        </w:rPr>
        <w:t>145-</w:t>
      </w:r>
      <w:r>
        <w:rPr>
          <w:rFonts w:ascii="Palatino" w:hAnsi="Palatino" w:cs="Times New Roman"/>
          <w:szCs w:val="24"/>
        </w:rPr>
        <w:t>14</w:t>
      </w:r>
      <w:r w:rsidRPr="000B3E6B">
        <w:rPr>
          <w:rFonts w:ascii="Palatino" w:hAnsi="Palatino" w:cs="Times New Roman"/>
          <w:szCs w:val="24"/>
        </w:rPr>
        <w:t>6</w:t>
      </w:r>
      <w:r>
        <w:rPr>
          <w:rFonts w:ascii="Palatino" w:hAnsi="Palatino" w:cs="Times New Roman"/>
          <w:szCs w:val="24"/>
        </w:rPr>
        <w:t>.</w:t>
      </w:r>
      <w:r w:rsidRPr="000B3E6B">
        <w:rPr>
          <w:rFonts w:ascii="Palatino" w:hAnsi="Palatino" w:cs="Times New Roman"/>
          <w:szCs w:val="24"/>
        </w:rPr>
        <w:t xml:space="preserve"> </w:t>
      </w:r>
    </w:p>
  </w:footnote>
  <w:footnote w:id="6">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P</w:t>
      </w:r>
      <w:r>
        <w:rPr>
          <w:rFonts w:ascii="Palatino" w:hAnsi="Palatino" w:cs="Times New Roman"/>
          <w:szCs w:val="24"/>
          <w:lang w:val="it"/>
        </w:rPr>
        <w:t>.</w:t>
      </w:r>
      <w:r w:rsidRPr="000B3E6B">
        <w:rPr>
          <w:rFonts w:ascii="Palatino" w:hAnsi="Palatino" w:cs="Times New Roman"/>
          <w:szCs w:val="24"/>
          <w:lang w:val="it"/>
        </w:rPr>
        <w:t xml:space="preserve"> Romei, </w:t>
      </w:r>
      <w:r w:rsidRPr="000B3E6B">
        <w:rPr>
          <w:rFonts w:ascii="Palatino" w:hAnsi="Palatino" w:cs="Times New Roman"/>
          <w:i/>
          <w:szCs w:val="24"/>
        </w:rPr>
        <w:t>Organizzazione scolastica e professionalità docente,</w:t>
      </w:r>
      <w:r w:rsidRPr="000B3E6B">
        <w:rPr>
          <w:rFonts w:ascii="Palatino" w:hAnsi="Palatino" w:cs="Times New Roman"/>
          <w:szCs w:val="24"/>
        </w:rPr>
        <w:t xml:space="preserve"> in </w:t>
      </w:r>
      <w:r w:rsidRPr="000B3E6B">
        <w:rPr>
          <w:rFonts w:ascii="Palatino" w:hAnsi="Palatino" w:cs="Times New Roman"/>
          <w:szCs w:val="24"/>
          <w:lang w:val="it"/>
        </w:rPr>
        <w:t>Aa.Vv.,</w:t>
      </w:r>
      <w:r>
        <w:rPr>
          <w:rFonts w:ascii="Palatino" w:hAnsi="Palatino" w:cs="Times New Roman"/>
          <w:szCs w:val="24"/>
          <w:lang w:val="it"/>
        </w:rPr>
        <w:t xml:space="preserve"> </w:t>
      </w:r>
      <w:r w:rsidRPr="000B3E6B">
        <w:rPr>
          <w:rFonts w:ascii="Palatino" w:hAnsi="Palatino" w:cs="Times New Roman"/>
          <w:i/>
          <w:szCs w:val="24"/>
        </w:rPr>
        <w:t>Ripensare la forma-scuola,</w:t>
      </w:r>
      <w:r>
        <w:rPr>
          <w:rFonts w:ascii="Palatino" w:hAnsi="Palatino" w:cs="Times New Roman"/>
          <w:i/>
          <w:szCs w:val="24"/>
        </w:rPr>
        <w:t xml:space="preserve"> </w:t>
      </w:r>
      <w:r>
        <w:rPr>
          <w:rFonts w:ascii="Palatino" w:hAnsi="Palatino" w:cs="Times New Roman"/>
          <w:szCs w:val="24"/>
        </w:rPr>
        <w:t>op. cit.,</w:t>
      </w:r>
      <w:r w:rsidRPr="000B3E6B">
        <w:rPr>
          <w:rFonts w:ascii="Palatino" w:hAnsi="Palatino" w:cs="Times New Roman"/>
          <w:szCs w:val="24"/>
        </w:rPr>
        <w:t xml:space="preserve"> p. 58. </w:t>
      </w:r>
    </w:p>
  </w:footnote>
  <w:footnote w:id="7">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 xml:space="preserve">M. Ceruti, </w:t>
      </w:r>
      <w:r w:rsidRPr="000B3E6B">
        <w:rPr>
          <w:rFonts w:ascii="Palatino" w:hAnsi="Palatino" w:cs="Times New Roman"/>
          <w:i/>
          <w:szCs w:val="24"/>
        </w:rPr>
        <w:t>Educare nel tempo della complessità</w:t>
      </w:r>
      <w:r w:rsidRPr="000B3E6B">
        <w:rPr>
          <w:rFonts w:ascii="Palatino" w:hAnsi="Palatino" w:cs="Times New Roman"/>
          <w:szCs w:val="24"/>
        </w:rPr>
        <w:t xml:space="preserve">, in </w:t>
      </w:r>
      <w:r w:rsidR="0006038C" w:rsidRPr="0006038C">
        <w:rPr>
          <w:rFonts w:ascii="Palatino" w:hAnsi="Palatino" w:cs="Times New Roman"/>
          <w:smallCaps/>
          <w:kern w:val="20"/>
          <w:lang w:val="it"/>
        </w:rPr>
        <w:t>Aa.Vv.</w:t>
      </w:r>
      <w:r w:rsidRPr="000B3E6B">
        <w:rPr>
          <w:rFonts w:ascii="Palatino" w:hAnsi="Palatino" w:cs="Times New Roman"/>
          <w:szCs w:val="24"/>
          <w:lang w:val="it"/>
        </w:rPr>
        <w:t>,</w:t>
      </w:r>
      <w:r>
        <w:rPr>
          <w:rFonts w:ascii="Palatino" w:hAnsi="Palatino" w:cs="Times New Roman"/>
          <w:szCs w:val="24"/>
          <w:lang w:val="it"/>
        </w:rPr>
        <w:t xml:space="preserve"> </w:t>
      </w:r>
      <w:r w:rsidRPr="000B3E6B">
        <w:rPr>
          <w:rFonts w:ascii="Palatino" w:hAnsi="Palatino" w:cs="Times New Roman"/>
          <w:i/>
          <w:szCs w:val="24"/>
        </w:rPr>
        <w:t>Ripensare la forma-scuola,</w:t>
      </w:r>
      <w:r>
        <w:rPr>
          <w:rFonts w:ascii="Palatino" w:hAnsi="Palatino" w:cs="Times New Roman"/>
          <w:i/>
          <w:szCs w:val="24"/>
        </w:rPr>
        <w:t xml:space="preserve"> </w:t>
      </w:r>
      <w:r>
        <w:rPr>
          <w:rFonts w:ascii="Palatino" w:hAnsi="Palatino" w:cs="Times New Roman"/>
          <w:szCs w:val="24"/>
        </w:rPr>
        <w:t xml:space="preserve">op. </w:t>
      </w:r>
      <w:r w:rsidRPr="000B3E6B">
        <w:rPr>
          <w:rFonts w:ascii="Palatino" w:hAnsi="Palatino" w:cs="Times New Roman"/>
          <w:szCs w:val="24"/>
        </w:rPr>
        <w:t>cit., p.</w:t>
      </w:r>
      <w:r>
        <w:rPr>
          <w:rFonts w:ascii="Palatino" w:hAnsi="Palatino" w:cs="Times New Roman"/>
          <w:szCs w:val="24"/>
        </w:rPr>
        <w:t xml:space="preserve"> </w:t>
      </w:r>
      <w:r w:rsidRPr="000B3E6B">
        <w:rPr>
          <w:rFonts w:ascii="Palatino" w:hAnsi="Palatino" w:cs="Times New Roman"/>
          <w:szCs w:val="24"/>
        </w:rPr>
        <w:t>33</w:t>
      </w:r>
      <w:r>
        <w:rPr>
          <w:rFonts w:ascii="Palatino" w:hAnsi="Palatino" w:cs="Times New Roman"/>
          <w:szCs w:val="24"/>
        </w:rPr>
        <w:t>.</w:t>
      </w:r>
      <w:r w:rsidRPr="000B3E6B">
        <w:rPr>
          <w:rFonts w:ascii="Palatino" w:hAnsi="Palatino" w:cs="Times New Roman"/>
          <w:szCs w:val="24"/>
        </w:rPr>
        <w:t xml:space="preserve"> </w:t>
      </w:r>
    </w:p>
  </w:footnote>
  <w:footnote w:id="8">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 xml:space="preserve">F.Villa, </w:t>
      </w:r>
      <w:r w:rsidRPr="000B3E6B">
        <w:rPr>
          <w:rFonts w:ascii="Palatino" w:hAnsi="Palatino" w:cs="Times New Roman"/>
          <w:i/>
          <w:szCs w:val="24"/>
        </w:rPr>
        <w:t>Come organizzare la ricerca e la formazione</w:t>
      </w:r>
      <w:r w:rsidRPr="000B3E6B">
        <w:rPr>
          <w:rFonts w:ascii="Palatino" w:hAnsi="Palatino" w:cs="Times New Roman"/>
          <w:szCs w:val="24"/>
        </w:rPr>
        <w:t xml:space="preserve">, in </w:t>
      </w:r>
      <w:r w:rsidR="0006038C" w:rsidRPr="0006038C">
        <w:rPr>
          <w:rFonts w:ascii="Palatino" w:hAnsi="Palatino" w:cs="Times New Roman"/>
          <w:smallCaps/>
          <w:kern w:val="20"/>
          <w:lang w:val="it"/>
        </w:rPr>
        <w:t>Aa.Vv.</w:t>
      </w:r>
      <w:r w:rsidRPr="000B3E6B">
        <w:rPr>
          <w:rFonts w:ascii="Palatino" w:hAnsi="Palatino" w:cs="Times New Roman"/>
          <w:szCs w:val="24"/>
          <w:lang w:val="it"/>
        </w:rPr>
        <w:t>,</w:t>
      </w:r>
      <w:r>
        <w:rPr>
          <w:rFonts w:ascii="Palatino" w:hAnsi="Palatino" w:cs="Times New Roman"/>
          <w:szCs w:val="24"/>
          <w:lang w:val="it"/>
        </w:rPr>
        <w:t xml:space="preserve"> </w:t>
      </w:r>
      <w:r w:rsidRPr="000B3E6B">
        <w:rPr>
          <w:rFonts w:ascii="Palatino" w:hAnsi="Palatino" w:cs="Times New Roman"/>
          <w:i/>
          <w:szCs w:val="24"/>
        </w:rPr>
        <w:t>Ripensare la forma-scuola,</w:t>
      </w:r>
      <w:r>
        <w:rPr>
          <w:rFonts w:ascii="Palatino" w:hAnsi="Palatino" w:cs="Times New Roman"/>
          <w:i/>
          <w:szCs w:val="24"/>
        </w:rPr>
        <w:t xml:space="preserve"> </w:t>
      </w:r>
      <w:r>
        <w:rPr>
          <w:rFonts w:ascii="Palatino" w:hAnsi="Palatino" w:cs="Times New Roman"/>
          <w:szCs w:val="24"/>
        </w:rPr>
        <w:t xml:space="preserve">op. </w:t>
      </w:r>
      <w:r w:rsidRPr="000B3E6B">
        <w:rPr>
          <w:rFonts w:ascii="Palatino" w:hAnsi="Palatino" w:cs="Times New Roman"/>
          <w:szCs w:val="24"/>
        </w:rPr>
        <w:t>cit., pp.</w:t>
      </w:r>
      <w:r w:rsidR="0006038C">
        <w:rPr>
          <w:rFonts w:ascii="Palatino" w:hAnsi="Palatino" w:cs="Times New Roman"/>
          <w:szCs w:val="24"/>
        </w:rPr>
        <w:t xml:space="preserve"> </w:t>
      </w:r>
      <w:r w:rsidRPr="000B3E6B">
        <w:rPr>
          <w:rFonts w:ascii="Palatino" w:hAnsi="Palatino" w:cs="Times New Roman"/>
          <w:szCs w:val="24"/>
        </w:rPr>
        <w:t xml:space="preserve">81-82. </w:t>
      </w:r>
    </w:p>
  </w:footnote>
  <w:footnote w:id="9">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M.</w:t>
      </w:r>
      <w:r>
        <w:rPr>
          <w:rFonts w:ascii="Palatino" w:hAnsi="Palatino" w:cs="Times New Roman"/>
          <w:szCs w:val="24"/>
          <w:lang w:val="it"/>
        </w:rPr>
        <w:t xml:space="preserve"> </w:t>
      </w:r>
      <w:r w:rsidRPr="000B3E6B">
        <w:rPr>
          <w:rFonts w:ascii="Palatino" w:hAnsi="Palatino" w:cs="Times New Roman"/>
          <w:szCs w:val="24"/>
          <w:lang w:val="it"/>
        </w:rPr>
        <w:t xml:space="preserve">Ceruti, </w:t>
      </w:r>
      <w:r w:rsidRPr="000B3E6B">
        <w:rPr>
          <w:rFonts w:ascii="Palatino" w:hAnsi="Palatino" w:cs="Times New Roman"/>
          <w:i/>
          <w:szCs w:val="24"/>
          <w:lang w:val="it"/>
        </w:rPr>
        <w:t>Educare nel tempo della complessità</w:t>
      </w:r>
      <w:r w:rsidRPr="000B3E6B">
        <w:rPr>
          <w:rFonts w:ascii="Palatino" w:hAnsi="Palatino" w:cs="Times New Roman"/>
          <w:i/>
          <w:szCs w:val="24"/>
        </w:rPr>
        <w:t>,</w:t>
      </w:r>
      <w:r>
        <w:rPr>
          <w:rFonts w:ascii="Palatino" w:hAnsi="Palatino" w:cs="Times New Roman"/>
          <w:i/>
          <w:szCs w:val="24"/>
        </w:rPr>
        <w:t xml:space="preserve"> </w:t>
      </w:r>
      <w:r>
        <w:rPr>
          <w:rFonts w:ascii="Palatino" w:hAnsi="Palatino" w:cs="Times New Roman"/>
          <w:szCs w:val="24"/>
        </w:rPr>
        <w:t xml:space="preserve">op. </w:t>
      </w:r>
      <w:proofErr w:type="gramStart"/>
      <w:r w:rsidRPr="000B3E6B">
        <w:rPr>
          <w:rFonts w:ascii="Palatino" w:hAnsi="Palatino" w:cs="Times New Roman"/>
          <w:szCs w:val="24"/>
        </w:rPr>
        <w:t>cit.</w:t>
      </w:r>
      <w:proofErr w:type="gramEnd"/>
      <w:r w:rsidRPr="000B3E6B">
        <w:rPr>
          <w:rFonts w:ascii="Palatino" w:hAnsi="Palatino" w:cs="Times New Roman"/>
          <w:szCs w:val="24"/>
        </w:rPr>
        <w:t xml:space="preserve">, </w:t>
      </w:r>
      <w:r w:rsidRPr="000B3E6B">
        <w:rPr>
          <w:rFonts w:ascii="Palatino" w:hAnsi="Palatino" w:cs="Times New Roman"/>
          <w:szCs w:val="24"/>
          <w:lang w:val="it"/>
        </w:rPr>
        <w:t>p.</w:t>
      </w:r>
      <w:r>
        <w:rPr>
          <w:rFonts w:ascii="Palatino" w:hAnsi="Palatino" w:cs="Times New Roman"/>
          <w:szCs w:val="24"/>
          <w:lang w:val="it"/>
        </w:rPr>
        <w:t xml:space="preserve"> </w:t>
      </w:r>
      <w:r w:rsidRPr="000B3E6B">
        <w:rPr>
          <w:rFonts w:ascii="Palatino" w:hAnsi="Palatino" w:cs="Times New Roman"/>
          <w:szCs w:val="24"/>
          <w:lang w:val="it"/>
        </w:rPr>
        <w:t>34</w:t>
      </w:r>
      <w:r>
        <w:rPr>
          <w:rFonts w:ascii="Palatino" w:hAnsi="Palatino" w:cs="Times New Roman"/>
          <w:szCs w:val="24"/>
          <w:lang w:val="it"/>
        </w:rPr>
        <w:t>.</w:t>
      </w:r>
      <w:r w:rsidRPr="000B3E6B">
        <w:rPr>
          <w:rFonts w:ascii="Palatino" w:hAnsi="Palatino" w:cs="Times New Roman"/>
          <w:szCs w:val="24"/>
        </w:rPr>
        <w:t xml:space="preserve"> </w:t>
      </w:r>
    </w:p>
  </w:footnote>
  <w:footnote w:id="10">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Le altre sono locale e globale,</w:t>
      </w:r>
      <w:r>
        <w:rPr>
          <w:rFonts w:ascii="Palatino" w:hAnsi="Palatino" w:cs="Times New Roman"/>
          <w:szCs w:val="24"/>
          <w:lang w:val="it"/>
        </w:rPr>
        <w:t xml:space="preserve"> </w:t>
      </w:r>
      <w:r w:rsidRPr="000B3E6B">
        <w:rPr>
          <w:rFonts w:ascii="Palatino" w:hAnsi="Palatino" w:cs="Times New Roman"/>
          <w:szCs w:val="24"/>
          <w:lang w:val="it"/>
        </w:rPr>
        <w:t>cittadino e professionista,</w:t>
      </w:r>
      <w:r>
        <w:rPr>
          <w:rFonts w:ascii="Palatino" w:hAnsi="Palatino" w:cs="Times New Roman"/>
          <w:szCs w:val="24"/>
          <w:lang w:val="it"/>
        </w:rPr>
        <w:t xml:space="preserve"> </w:t>
      </w:r>
      <w:r w:rsidRPr="000B3E6B">
        <w:rPr>
          <w:rFonts w:ascii="Palatino" w:hAnsi="Palatino" w:cs="Times New Roman"/>
          <w:szCs w:val="24"/>
          <w:lang w:val="it"/>
        </w:rPr>
        <w:t>esperienza</w:t>
      </w:r>
      <w:r>
        <w:rPr>
          <w:rFonts w:ascii="Palatino" w:hAnsi="Palatino" w:cs="Times New Roman"/>
          <w:szCs w:val="24"/>
          <w:lang w:val="it"/>
        </w:rPr>
        <w:t xml:space="preserve"> </w:t>
      </w:r>
      <w:r w:rsidRPr="000B3E6B">
        <w:rPr>
          <w:rFonts w:ascii="Palatino" w:hAnsi="Palatino" w:cs="Times New Roman"/>
          <w:szCs w:val="24"/>
          <w:lang w:val="it"/>
        </w:rPr>
        <w:t>e teoria,</w:t>
      </w:r>
      <w:r>
        <w:rPr>
          <w:rFonts w:ascii="Palatino" w:hAnsi="Palatino" w:cs="Times New Roman"/>
          <w:szCs w:val="24"/>
          <w:lang w:val="it"/>
        </w:rPr>
        <w:t xml:space="preserve"> </w:t>
      </w:r>
      <w:r w:rsidRPr="000B3E6B">
        <w:rPr>
          <w:rFonts w:ascii="Palatino" w:hAnsi="Palatino" w:cs="Times New Roman"/>
          <w:szCs w:val="24"/>
          <w:lang w:val="it"/>
        </w:rPr>
        <w:t>specialista e generalista.</w:t>
      </w:r>
      <w:r w:rsidRPr="000B3E6B">
        <w:rPr>
          <w:rFonts w:ascii="Palatino" w:hAnsi="Palatino" w:cs="Times New Roman"/>
          <w:szCs w:val="24"/>
        </w:rPr>
        <w:t xml:space="preserve"> </w:t>
      </w:r>
    </w:p>
  </w:footnote>
  <w:footnote w:id="11">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lang w:val="it"/>
        </w:rPr>
        <w:t xml:space="preserve"> </w:t>
      </w:r>
      <w:r w:rsidRPr="000B3E6B">
        <w:rPr>
          <w:rFonts w:ascii="Palatino" w:hAnsi="Palatino" w:cs="Times New Roman"/>
          <w:szCs w:val="24"/>
          <w:lang w:val="it"/>
        </w:rPr>
        <w:t>Ivi, pp.</w:t>
      </w:r>
      <w:r>
        <w:rPr>
          <w:rFonts w:ascii="Palatino" w:hAnsi="Palatino" w:cs="Times New Roman"/>
          <w:szCs w:val="24"/>
          <w:lang w:val="it"/>
        </w:rPr>
        <w:t xml:space="preserve"> </w:t>
      </w:r>
      <w:r w:rsidRPr="000B3E6B">
        <w:rPr>
          <w:rFonts w:ascii="Palatino" w:hAnsi="Palatino" w:cs="Times New Roman"/>
          <w:szCs w:val="24"/>
          <w:lang w:val="it"/>
        </w:rPr>
        <w:t>36-39.</w:t>
      </w:r>
      <w:r w:rsidRPr="000B3E6B">
        <w:rPr>
          <w:rFonts w:ascii="Palatino" w:hAnsi="Palatino" w:cs="Times New Roman"/>
          <w:szCs w:val="24"/>
        </w:rPr>
        <w:t xml:space="preserve"> </w:t>
      </w:r>
    </w:p>
  </w:footnote>
  <w:footnote w:id="12">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sidR="0006038C">
        <w:rPr>
          <w:rFonts w:ascii="Palatino" w:hAnsi="Palatino" w:cs="Times New Roman"/>
          <w:szCs w:val="24"/>
          <w:lang w:val="it"/>
        </w:rPr>
        <w:t xml:space="preserve"> </w:t>
      </w:r>
      <w:r w:rsidRPr="000B3E6B">
        <w:rPr>
          <w:rFonts w:ascii="Palatino" w:hAnsi="Palatino" w:cs="Times New Roman"/>
          <w:szCs w:val="24"/>
          <w:lang w:val="it"/>
        </w:rPr>
        <w:t>L. Russo</w:t>
      </w:r>
      <w:r>
        <w:rPr>
          <w:rFonts w:ascii="Palatino" w:hAnsi="Palatino" w:cs="Times New Roman"/>
          <w:szCs w:val="24"/>
          <w:lang w:val="it"/>
        </w:rPr>
        <w:t xml:space="preserve"> (in</w:t>
      </w:r>
      <w:r w:rsidRPr="000B3E6B">
        <w:rPr>
          <w:rFonts w:ascii="Palatino" w:hAnsi="Palatino" w:cs="Times New Roman"/>
          <w:szCs w:val="24"/>
          <w:lang w:val="it"/>
        </w:rPr>
        <w:t xml:space="preserve"> </w:t>
      </w:r>
      <w:r w:rsidRPr="000B3E6B">
        <w:rPr>
          <w:rFonts w:ascii="Palatino" w:hAnsi="Palatino" w:cs="Times New Roman"/>
          <w:i/>
          <w:szCs w:val="24"/>
        </w:rPr>
        <w:t>Perché la cultura classica. La risposta di un non classicista,</w:t>
      </w:r>
      <w:r w:rsidRPr="000B3E6B">
        <w:rPr>
          <w:rFonts w:ascii="Palatino" w:hAnsi="Palatino" w:cs="Times New Roman"/>
          <w:szCs w:val="24"/>
        </w:rPr>
        <w:t xml:space="preserve"> Mondadori, Milano</w:t>
      </w:r>
      <w:r>
        <w:rPr>
          <w:rFonts w:ascii="Palatino" w:hAnsi="Palatino" w:cs="Times New Roman"/>
          <w:szCs w:val="24"/>
        </w:rPr>
        <w:t xml:space="preserve"> </w:t>
      </w:r>
      <w:r w:rsidRPr="000B3E6B">
        <w:rPr>
          <w:rFonts w:ascii="Palatino" w:hAnsi="Palatino" w:cs="Times New Roman"/>
          <w:szCs w:val="24"/>
        </w:rPr>
        <w:t>2018</w:t>
      </w:r>
      <w:r>
        <w:rPr>
          <w:rFonts w:ascii="Palatino" w:hAnsi="Palatino" w:cs="Times New Roman"/>
          <w:szCs w:val="24"/>
        </w:rPr>
        <w:t>)</w:t>
      </w:r>
      <w:r w:rsidRPr="000B3E6B">
        <w:rPr>
          <w:rFonts w:ascii="Palatino" w:hAnsi="Palatino" w:cs="Times New Roman"/>
          <w:szCs w:val="24"/>
        </w:rPr>
        <w:t xml:space="preserve"> </w:t>
      </w:r>
      <w:proofErr w:type="gramStart"/>
      <w:r w:rsidRPr="000B3E6B">
        <w:rPr>
          <w:rFonts w:ascii="Palatino" w:hAnsi="Palatino" w:cs="Times New Roman"/>
          <w:szCs w:val="24"/>
        </w:rPr>
        <w:t xml:space="preserve">si </w:t>
      </w:r>
      <w:proofErr w:type="gramEnd"/>
      <w:r w:rsidRPr="000B3E6B">
        <w:rPr>
          <w:rFonts w:ascii="Palatino" w:hAnsi="Palatino" w:cs="Times New Roman"/>
          <w:szCs w:val="24"/>
        </w:rPr>
        <w:t>interroga sul principio unificante intorno al quale elaborare,</w:t>
      </w:r>
      <w:r>
        <w:rPr>
          <w:rFonts w:ascii="Palatino" w:hAnsi="Palatino" w:cs="Times New Roman"/>
          <w:szCs w:val="24"/>
        </w:rPr>
        <w:t xml:space="preserve"> </w:t>
      </w:r>
      <w:r w:rsidRPr="000B3E6B">
        <w:rPr>
          <w:rFonts w:ascii="Palatino" w:hAnsi="Palatino" w:cs="Times New Roman"/>
          <w:szCs w:val="24"/>
        </w:rPr>
        <w:t>oggi,</w:t>
      </w:r>
      <w:r>
        <w:rPr>
          <w:rFonts w:ascii="Palatino" w:hAnsi="Palatino" w:cs="Times New Roman"/>
          <w:szCs w:val="24"/>
        </w:rPr>
        <w:t xml:space="preserve"> </w:t>
      </w:r>
      <w:r w:rsidRPr="000B3E6B">
        <w:rPr>
          <w:rFonts w:ascii="Palatino" w:hAnsi="Palatino" w:cs="Times New Roman"/>
          <w:szCs w:val="24"/>
        </w:rPr>
        <w:t>una cultura generale di qualità e lo individua in una rivisitazione della cultura classica. Non ci sembra questa</w:t>
      </w:r>
      <w:r>
        <w:rPr>
          <w:rFonts w:ascii="Palatino" w:hAnsi="Palatino" w:cs="Times New Roman"/>
          <w:szCs w:val="24"/>
        </w:rPr>
        <w:t xml:space="preserve"> la scelta di Cerruti</w:t>
      </w:r>
      <w:r w:rsidRPr="000B3E6B">
        <w:rPr>
          <w:rFonts w:ascii="Palatino" w:hAnsi="Palatino" w:cs="Times New Roman"/>
          <w:szCs w:val="24"/>
        </w:rPr>
        <w:t xml:space="preserve">, il quale è, piuttosto, interessato a decostruire quelle coppie concettuali che danno forma alla progettazione dei percorsi scolastici. Importa </w:t>
      </w:r>
      <w:proofErr w:type="gramStart"/>
      <w:r w:rsidRPr="000B3E6B">
        <w:rPr>
          <w:rFonts w:ascii="Palatino" w:hAnsi="Palatino" w:cs="Times New Roman"/>
          <w:szCs w:val="24"/>
        </w:rPr>
        <w:t>sottolineare</w:t>
      </w:r>
      <w:proofErr w:type="gramEnd"/>
      <w:r w:rsidRPr="000B3E6B">
        <w:rPr>
          <w:rFonts w:ascii="Palatino" w:hAnsi="Palatino" w:cs="Times New Roman"/>
          <w:szCs w:val="24"/>
        </w:rPr>
        <w:t xml:space="preserve">, al di là delle differenze, la comune tensione verso il superamento della parcellizzazione attuale del sapere che accomuna </w:t>
      </w:r>
      <w:r>
        <w:rPr>
          <w:rFonts w:ascii="Palatino" w:hAnsi="Palatino" w:cs="Times New Roman"/>
          <w:szCs w:val="24"/>
        </w:rPr>
        <w:t>studiosi diversi per formazione</w:t>
      </w:r>
      <w:r w:rsidRPr="000B3E6B">
        <w:rPr>
          <w:rFonts w:ascii="Palatino" w:hAnsi="Palatino" w:cs="Times New Roman"/>
          <w:szCs w:val="24"/>
        </w:rPr>
        <w:t xml:space="preserve">, approcci teoretici e sensibilità culturale. </w:t>
      </w:r>
      <w:proofErr w:type="gramStart"/>
      <w:r w:rsidRPr="000B3E6B">
        <w:rPr>
          <w:rFonts w:ascii="Palatino" w:hAnsi="Palatino" w:cs="Times New Roman"/>
          <w:szCs w:val="24"/>
        </w:rPr>
        <w:t>Per il superamento della tradizionale antinomia tra discipline um</w:t>
      </w:r>
      <w:r>
        <w:rPr>
          <w:rFonts w:ascii="Palatino" w:hAnsi="Palatino" w:cs="Times New Roman"/>
          <w:szCs w:val="24"/>
        </w:rPr>
        <w:t>anistiche/ scientifiche, rinvio</w:t>
      </w:r>
      <w:r w:rsidRPr="000B3E6B">
        <w:rPr>
          <w:rFonts w:ascii="Palatino" w:hAnsi="Palatino" w:cs="Times New Roman"/>
          <w:szCs w:val="24"/>
        </w:rPr>
        <w:t>, tra gli altri, al matematico Gio</w:t>
      </w:r>
      <w:r>
        <w:rPr>
          <w:rFonts w:ascii="Palatino" w:hAnsi="Palatino" w:cs="Times New Roman"/>
          <w:szCs w:val="24"/>
        </w:rPr>
        <w:t xml:space="preserve">rgio </w:t>
      </w:r>
      <w:proofErr w:type="spellStart"/>
      <w:r>
        <w:rPr>
          <w:rFonts w:ascii="Palatino" w:hAnsi="Palatino" w:cs="Times New Roman"/>
          <w:szCs w:val="24"/>
        </w:rPr>
        <w:t>Israe</w:t>
      </w:r>
      <w:proofErr w:type="gramEnd"/>
      <w:r>
        <w:rPr>
          <w:rFonts w:ascii="Palatino" w:hAnsi="Palatino" w:cs="Times New Roman"/>
          <w:szCs w:val="24"/>
        </w:rPr>
        <w:t>l</w:t>
      </w:r>
      <w:proofErr w:type="spellEnd"/>
      <w:r w:rsidRPr="000B3E6B">
        <w:rPr>
          <w:rFonts w:ascii="Palatino" w:hAnsi="Palatino" w:cs="Times New Roman"/>
          <w:szCs w:val="24"/>
        </w:rPr>
        <w:t xml:space="preserve">, </w:t>
      </w:r>
      <w:r w:rsidRPr="000B3E6B">
        <w:rPr>
          <w:rFonts w:ascii="Palatino" w:hAnsi="Palatino" w:cs="Times New Roman"/>
          <w:i/>
          <w:szCs w:val="24"/>
        </w:rPr>
        <w:t>Meccanicismo.</w:t>
      </w:r>
      <w:r>
        <w:rPr>
          <w:rFonts w:ascii="Palatino" w:hAnsi="Palatino" w:cs="Times New Roman"/>
          <w:i/>
          <w:szCs w:val="24"/>
        </w:rPr>
        <w:t xml:space="preserve"> </w:t>
      </w:r>
      <w:r w:rsidRPr="000B3E6B">
        <w:rPr>
          <w:rFonts w:ascii="Palatino" w:hAnsi="Palatino" w:cs="Times New Roman"/>
          <w:i/>
          <w:szCs w:val="24"/>
        </w:rPr>
        <w:t>Trionfi e miserie della visione meccanica del mondo</w:t>
      </w:r>
      <w:r w:rsidRPr="000B3E6B">
        <w:rPr>
          <w:rFonts w:ascii="Palatino" w:hAnsi="Palatino" w:cs="Times New Roman"/>
          <w:szCs w:val="24"/>
        </w:rPr>
        <w:t>, Zanichelli, Bologna, 2015 e, dello stesso</w:t>
      </w:r>
      <w:r w:rsidRPr="00B72DF3">
        <w:rPr>
          <w:rFonts w:ascii="Palatino" w:hAnsi="Palatino" w:cs="Times New Roman"/>
          <w:i/>
          <w:szCs w:val="24"/>
        </w:rPr>
        <w:t>, http://gisrael.blogspot.com/</w:t>
      </w:r>
      <w:r w:rsidRPr="000B3E6B">
        <w:rPr>
          <w:rFonts w:ascii="Palatino" w:hAnsi="Palatino" w:cs="Times New Roman"/>
          <w:szCs w:val="24"/>
        </w:rPr>
        <w:t xml:space="preserve">, al neurobiologo Lamberto Maffei e al suo </w:t>
      </w:r>
      <w:r w:rsidRPr="000B3E6B">
        <w:rPr>
          <w:rFonts w:ascii="Palatino" w:hAnsi="Palatino" w:cs="Times New Roman"/>
          <w:i/>
          <w:szCs w:val="24"/>
        </w:rPr>
        <w:t xml:space="preserve">Elogio della lentezza, </w:t>
      </w:r>
      <w:r>
        <w:rPr>
          <w:rFonts w:ascii="Palatino" w:hAnsi="Palatino" w:cs="Times New Roman"/>
          <w:szCs w:val="24"/>
        </w:rPr>
        <w:t>Il Mulino</w:t>
      </w:r>
      <w:r w:rsidRPr="000B3E6B">
        <w:rPr>
          <w:rFonts w:ascii="Palatino" w:hAnsi="Palatino" w:cs="Times New Roman"/>
          <w:szCs w:val="24"/>
        </w:rPr>
        <w:t>,</w:t>
      </w:r>
      <w:r>
        <w:rPr>
          <w:rFonts w:ascii="Palatino" w:hAnsi="Palatino" w:cs="Times New Roman"/>
          <w:szCs w:val="24"/>
        </w:rPr>
        <w:t xml:space="preserve"> </w:t>
      </w:r>
      <w:r w:rsidRPr="000B3E6B">
        <w:rPr>
          <w:rFonts w:ascii="Palatino" w:hAnsi="Palatino" w:cs="Times New Roman"/>
          <w:szCs w:val="24"/>
        </w:rPr>
        <w:t>Bologna</w:t>
      </w:r>
      <w:r>
        <w:rPr>
          <w:rFonts w:ascii="Palatino" w:hAnsi="Palatino" w:cs="Times New Roman"/>
          <w:szCs w:val="24"/>
        </w:rPr>
        <w:t xml:space="preserve"> </w:t>
      </w:r>
      <w:r w:rsidRPr="000B3E6B">
        <w:rPr>
          <w:rFonts w:ascii="Palatino" w:hAnsi="Palatino" w:cs="Times New Roman"/>
          <w:szCs w:val="24"/>
        </w:rPr>
        <w:t>2014</w:t>
      </w:r>
      <w:r>
        <w:rPr>
          <w:rFonts w:ascii="Palatino" w:hAnsi="Palatino" w:cs="Times New Roman"/>
          <w:szCs w:val="24"/>
        </w:rPr>
        <w:t>,</w:t>
      </w:r>
      <w:r w:rsidRPr="000B3E6B">
        <w:rPr>
          <w:rFonts w:ascii="Palatino" w:hAnsi="Palatino" w:cs="Times New Roman"/>
          <w:szCs w:val="24"/>
        </w:rPr>
        <w:t xml:space="preserve"> e al filosofo Massimo Bontempelli che indica gli studi storici come asse culturale di una scuola rinnovata in </w:t>
      </w:r>
      <w:r w:rsidRPr="000B3E6B">
        <w:rPr>
          <w:rFonts w:ascii="Palatino" w:hAnsi="Palatino" w:cs="Times New Roman"/>
          <w:i/>
          <w:szCs w:val="24"/>
        </w:rPr>
        <w:t xml:space="preserve">Un nuovo asse culturale per la scuola italiana, </w:t>
      </w:r>
      <w:r w:rsidRPr="000B3E6B">
        <w:rPr>
          <w:rFonts w:ascii="Palatino" w:hAnsi="Palatino" w:cs="Times New Roman"/>
          <w:szCs w:val="24"/>
        </w:rPr>
        <w:t xml:space="preserve">Editrice </w:t>
      </w:r>
      <w:proofErr w:type="gramStart"/>
      <w:r w:rsidRPr="000B3E6B">
        <w:rPr>
          <w:rFonts w:ascii="Palatino" w:hAnsi="Palatino" w:cs="Times New Roman"/>
          <w:szCs w:val="24"/>
        </w:rPr>
        <w:t>C.R.T.</w:t>
      </w:r>
      <w:r>
        <w:rPr>
          <w:rFonts w:ascii="Palatino" w:hAnsi="Palatino" w:cs="Times New Roman"/>
          <w:szCs w:val="24"/>
        </w:rPr>
        <w:t>-</w:t>
      </w:r>
      <w:proofErr w:type="gramEnd"/>
      <w:r>
        <w:rPr>
          <w:rFonts w:ascii="Palatino" w:hAnsi="Palatino" w:cs="Times New Roman"/>
          <w:szCs w:val="24"/>
        </w:rPr>
        <w:t xml:space="preserve"> </w:t>
      </w:r>
      <w:proofErr w:type="spellStart"/>
      <w:r>
        <w:rPr>
          <w:rFonts w:ascii="Palatino" w:hAnsi="Palatino" w:cs="Times New Roman"/>
          <w:szCs w:val="24"/>
        </w:rPr>
        <w:t>Petite</w:t>
      </w:r>
      <w:proofErr w:type="spellEnd"/>
      <w:r>
        <w:rPr>
          <w:rFonts w:ascii="Palatino" w:hAnsi="Palatino" w:cs="Times New Roman"/>
          <w:szCs w:val="24"/>
        </w:rPr>
        <w:t xml:space="preserve"> </w:t>
      </w:r>
      <w:proofErr w:type="spellStart"/>
      <w:r>
        <w:rPr>
          <w:rFonts w:ascii="Palatino" w:hAnsi="Palatino" w:cs="Times New Roman"/>
          <w:szCs w:val="24"/>
        </w:rPr>
        <w:t>Plaisance</w:t>
      </w:r>
      <w:proofErr w:type="spellEnd"/>
      <w:r w:rsidRPr="000B3E6B">
        <w:rPr>
          <w:rFonts w:ascii="Palatino" w:hAnsi="Palatino" w:cs="Times New Roman"/>
          <w:szCs w:val="24"/>
        </w:rPr>
        <w:t>,</w:t>
      </w:r>
      <w:r>
        <w:rPr>
          <w:rFonts w:ascii="Palatino" w:hAnsi="Palatino" w:cs="Times New Roman"/>
          <w:szCs w:val="24"/>
        </w:rPr>
        <w:t xml:space="preserve"> </w:t>
      </w:r>
      <w:r w:rsidRPr="000B3E6B">
        <w:rPr>
          <w:rFonts w:ascii="Palatino" w:hAnsi="Palatino" w:cs="Times New Roman"/>
          <w:szCs w:val="24"/>
        </w:rPr>
        <w:t>Pistoia</w:t>
      </w:r>
      <w:r>
        <w:rPr>
          <w:rFonts w:ascii="Palatino" w:hAnsi="Palatino" w:cs="Times New Roman"/>
          <w:szCs w:val="24"/>
        </w:rPr>
        <w:t xml:space="preserve"> </w:t>
      </w:r>
      <w:r w:rsidRPr="000B3E6B">
        <w:rPr>
          <w:rFonts w:ascii="Palatino" w:hAnsi="Palatino" w:cs="Times New Roman"/>
          <w:szCs w:val="24"/>
        </w:rPr>
        <w:t>2001.</w:t>
      </w:r>
      <w:r w:rsidRPr="000B3E6B">
        <w:rPr>
          <w:rFonts w:ascii="Palatino" w:hAnsi="Palatino" w:cs="Times New Roman"/>
        </w:rPr>
        <w:t xml:space="preserve"> </w:t>
      </w:r>
    </w:p>
  </w:footnote>
  <w:footnote w:id="13">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rPr>
        <w:t xml:space="preserve"> </w:t>
      </w:r>
      <w:r w:rsidRPr="00B72DF3">
        <w:rPr>
          <w:rFonts w:ascii="Palatino" w:hAnsi="Palatino" w:cs="Times New Roman"/>
          <w:i/>
          <w:szCs w:val="24"/>
        </w:rPr>
        <w:t>https://comune-info.net/2016/02/la-scuola-nuova-fabbrica-di-servitu/</w:t>
      </w:r>
    </w:p>
  </w:footnote>
  <w:footnote w:id="14">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rPr>
        <w:t xml:space="preserve"> </w:t>
      </w:r>
      <w:r w:rsidRPr="000B3E6B">
        <w:rPr>
          <w:rFonts w:ascii="Palatino" w:hAnsi="Palatino" w:cs="Times New Roman"/>
          <w:szCs w:val="24"/>
        </w:rPr>
        <w:t>P.</w:t>
      </w:r>
      <w:r>
        <w:rPr>
          <w:rFonts w:ascii="Palatino" w:hAnsi="Palatino" w:cs="Times New Roman"/>
          <w:szCs w:val="24"/>
        </w:rPr>
        <w:t xml:space="preserve"> </w:t>
      </w:r>
      <w:r w:rsidRPr="000B3E6B">
        <w:rPr>
          <w:rFonts w:ascii="Palatino" w:hAnsi="Palatino" w:cs="Times New Roman"/>
          <w:szCs w:val="24"/>
        </w:rPr>
        <w:t>Romei,</w:t>
      </w:r>
      <w:r w:rsidR="0006038C">
        <w:rPr>
          <w:rFonts w:ascii="Palatino" w:hAnsi="Palatino" w:cs="Times New Roman"/>
          <w:szCs w:val="24"/>
        </w:rPr>
        <w:t xml:space="preserve"> </w:t>
      </w:r>
      <w:r w:rsidRPr="000B3E6B">
        <w:rPr>
          <w:rFonts w:ascii="Palatino" w:hAnsi="Palatino" w:cs="Times New Roman"/>
          <w:i/>
          <w:szCs w:val="24"/>
        </w:rPr>
        <w:t>Organizzazione</w:t>
      </w:r>
      <w:r w:rsidR="0006038C" w:rsidRPr="000B3E6B">
        <w:rPr>
          <w:rFonts w:ascii="Palatino" w:hAnsi="Palatino" w:cs="Times New Roman"/>
          <w:i/>
          <w:szCs w:val="24"/>
        </w:rPr>
        <w:t>,</w:t>
      </w:r>
      <w:r w:rsidR="0006038C" w:rsidRPr="000B3E6B">
        <w:rPr>
          <w:rFonts w:ascii="Palatino" w:hAnsi="Palatino" w:cs="Times New Roman"/>
          <w:szCs w:val="24"/>
        </w:rPr>
        <w:t xml:space="preserve"> </w:t>
      </w:r>
      <w:r w:rsidR="0006038C">
        <w:rPr>
          <w:rFonts w:ascii="Palatino" w:hAnsi="Palatino" w:cs="Times New Roman"/>
          <w:szCs w:val="24"/>
        </w:rPr>
        <w:t>op.</w:t>
      </w:r>
      <w:r w:rsidR="0006038C" w:rsidRPr="000B3E6B">
        <w:rPr>
          <w:rFonts w:ascii="Palatino" w:hAnsi="Palatino" w:cs="Times New Roman"/>
          <w:szCs w:val="24"/>
        </w:rPr>
        <w:t xml:space="preserve"> cit.,</w:t>
      </w:r>
      <w:r w:rsidR="0006038C">
        <w:rPr>
          <w:rFonts w:ascii="Palatino" w:hAnsi="Palatino" w:cs="Times New Roman"/>
          <w:szCs w:val="24"/>
        </w:rPr>
        <w:t xml:space="preserve"> </w:t>
      </w:r>
      <w:r w:rsidRPr="000B3E6B">
        <w:rPr>
          <w:rFonts w:ascii="Palatino" w:hAnsi="Palatino" w:cs="Times New Roman"/>
          <w:szCs w:val="24"/>
        </w:rPr>
        <w:t>p.</w:t>
      </w:r>
      <w:r w:rsidR="0006038C">
        <w:rPr>
          <w:rFonts w:ascii="Palatino" w:hAnsi="Palatino" w:cs="Times New Roman"/>
          <w:szCs w:val="24"/>
        </w:rPr>
        <w:t xml:space="preserve"> </w:t>
      </w:r>
      <w:r w:rsidRPr="000B3E6B">
        <w:rPr>
          <w:rFonts w:ascii="Palatino" w:hAnsi="Palatino" w:cs="Times New Roman"/>
          <w:szCs w:val="24"/>
        </w:rPr>
        <w:t>59</w:t>
      </w:r>
      <w:r w:rsidR="0006038C">
        <w:rPr>
          <w:rFonts w:ascii="Palatino" w:hAnsi="Palatino" w:cs="Times New Roman"/>
          <w:szCs w:val="24"/>
        </w:rPr>
        <w:t>.</w:t>
      </w:r>
      <w:r w:rsidR="0006038C" w:rsidRPr="000B3E6B">
        <w:rPr>
          <w:rFonts w:ascii="Palatino" w:hAnsi="Palatino" w:cs="Times New Roman"/>
          <w:szCs w:val="24"/>
        </w:rPr>
        <w:t xml:space="preserve"> </w:t>
      </w:r>
    </w:p>
  </w:footnote>
  <w:footnote w:id="15">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sidR="0006038C">
        <w:rPr>
          <w:rFonts w:ascii="Palatino" w:hAnsi="Palatino" w:cs="Times New Roman"/>
          <w:szCs w:val="24"/>
        </w:rPr>
        <w:t xml:space="preserve"> </w:t>
      </w:r>
      <w:r w:rsidRPr="000B3E6B">
        <w:rPr>
          <w:rFonts w:ascii="Palatino" w:hAnsi="Palatino" w:cs="Times New Roman"/>
          <w:szCs w:val="24"/>
        </w:rPr>
        <w:t xml:space="preserve">G. Molinari, </w:t>
      </w:r>
      <w:r w:rsidRPr="000B3E6B">
        <w:rPr>
          <w:rFonts w:ascii="Palatino" w:hAnsi="Palatino" w:cs="Times New Roman"/>
          <w:i/>
          <w:szCs w:val="24"/>
        </w:rPr>
        <w:t xml:space="preserve">Formazione alla cittadinanza </w:t>
      </w:r>
      <w:proofErr w:type="spellStart"/>
      <w:r w:rsidRPr="000B3E6B">
        <w:rPr>
          <w:rFonts w:ascii="Palatino" w:hAnsi="Palatino" w:cs="Times New Roman"/>
          <w:i/>
          <w:szCs w:val="24"/>
        </w:rPr>
        <w:t>democratica</w:t>
      </w:r>
      <w:proofErr w:type="gramStart"/>
      <w:r w:rsidRPr="000B3E6B">
        <w:rPr>
          <w:rFonts w:ascii="Palatino" w:hAnsi="Palatino" w:cs="Times New Roman"/>
          <w:i/>
          <w:szCs w:val="24"/>
        </w:rPr>
        <w:t>:</w:t>
      </w:r>
      <w:proofErr w:type="gramEnd"/>
      <w:r w:rsidRPr="000B3E6B">
        <w:rPr>
          <w:rFonts w:ascii="Palatino" w:hAnsi="Palatino" w:cs="Times New Roman"/>
          <w:i/>
          <w:szCs w:val="24"/>
        </w:rPr>
        <w:t>aspetti</w:t>
      </w:r>
      <w:proofErr w:type="spellEnd"/>
      <w:r w:rsidRPr="000B3E6B">
        <w:rPr>
          <w:rFonts w:ascii="Palatino" w:hAnsi="Palatino" w:cs="Times New Roman"/>
          <w:i/>
          <w:szCs w:val="24"/>
        </w:rPr>
        <w:t xml:space="preserve"> teorici e modelli normativi,</w:t>
      </w:r>
      <w:r w:rsidRPr="000B3E6B">
        <w:rPr>
          <w:rFonts w:ascii="Palatino" w:hAnsi="Palatino" w:cs="Times New Roman"/>
          <w:szCs w:val="24"/>
        </w:rPr>
        <w:t xml:space="preserve"> in </w:t>
      </w:r>
      <w:r w:rsidR="0006038C" w:rsidRPr="0006038C">
        <w:rPr>
          <w:rFonts w:ascii="Palatino" w:hAnsi="Palatino" w:cs="Times New Roman"/>
          <w:smallCaps/>
          <w:kern w:val="20"/>
          <w:lang w:val="it"/>
        </w:rPr>
        <w:t>Aa.Vv.</w:t>
      </w:r>
      <w:r w:rsidRPr="000B3E6B">
        <w:rPr>
          <w:rFonts w:ascii="Palatino" w:hAnsi="Palatino" w:cs="Times New Roman"/>
          <w:szCs w:val="24"/>
        </w:rPr>
        <w:t xml:space="preserve">, </w:t>
      </w:r>
      <w:r w:rsidRPr="000B3E6B">
        <w:rPr>
          <w:rFonts w:ascii="Palatino" w:hAnsi="Palatino" w:cs="Times New Roman"/>
          <w:i/>
          <w:szCs w:val="24"/>
        </w:rPr>
        <w:t>Ripensare la forma-scuola</w:t>
      </w:r>
      <w:r w:rsidR="0006038C" w:rsidRPr="000B3E6B">
        <w:rPr>
          <w:rFonts w:ascii="Palatino" w:hAnsi="Palatino" w:cs="Times New Roman"/>
          <w:i/>
          <w:szCs w:val="24"/>
        </w:rPr>
        <w:t>,</w:t>
      </w:r>
      <w:r w:rsidR="0006038C" w:rsidRPr="000B3E6B">
        <w:rPr>
          <w:rFonts w:ascii="Palatino" w:hAnsi="Palatino" w:cs="Times New Roman"/>
          <w:szCs w:val="24"/>
        </w:rPr>
        <w:t xml:space="preserve"> </w:t>
      </w:r>
      <w:r w:rsidR="0006038C">
        <w:rPr>
          <w:rFonts w:ascii="Palatino" w:hAnsi="Palatino" w:cs="Times New Roman"/>
          <w:szCs w:val="24"/>
        </w:rPr>
        <w:t>op.</w:t>
      </w:r>
      <w:r w:rsidR="0006038C" w:rsidRPr="000B3E6B">
        <w:rPr>
          <w:rFonts w:ascii="Palatino" w:hAnsi="Palatino" w:cs="Times New Roman"/>
          <w:szCs w:val="24"/>
        </w:rPr>
        <w:t xml:space="preserve"> cit.,</w:t>
      </w:r>
      <w:r w:rsidR="0006038C">
        <w:rPr>
          <w:rFonts w:ascii="Palatino" w:hAnsi="Palatino" w:cs="Times New Roman"/>
          <w:szCs w:val="24"/>
        </w:rPr>
        <w:t xml:space="preserve"> </w:t>
      </w:r>
      <w:r w:rsidRPr="000B3E6B">
        <w:rPr>
          <w:rFonts w:ascii="Palatino" w:hAnsi="Palatino" w:cs="Times New Roman"/>
          <w:szCs w:val="24"/>
        </w:rPr>
        <w:t>pp.</w:t>
      </w:r>
      <w:r w:rsidR="0006038C">
        <w:rPr>
          <w:rFonts w:ascii="Palatino" w:hAnsi="Palatino" w:cs="Times New Roman"/>
          <w:szCs w:val="24"/>
        </w:rPr>
        <w:t xml:space="preserve"> </w:t>
      </w:r>
      <w:r w:rsidRPr="000B3E6B">
        <w:rPr>
          <w:rFonts w:ascii="Palatino" w:hAnsi="Palatino" w:cs="Times New Roman"/>
          <w:szCs w:val="24"/>
        </w:rPr>
        <w:t>235-279.</w:t>
      </w:r>
      <w:r w:rsidR="0006038C" w:rsidRPr="000B3E6B">
        <w:rPr>
          <w:rFonts w:ascii="Palatino" w:hAnsi="Palatino" w:cs="Times New Roman"/>
          <w:szCs w:val="24"/>
        </w:rPr>
        <w:t xml:space="preserve"> </w:t>
      </w:r>
    </w:p>
  </w:footnote>
  <w:footnote w:id="16">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sidR="0006038C">
        <w:rPr>
          <w:rFonts w:ascii="Palatino" w:hAnsi="Palatino" w:cs="Times New Roman"/>
          <w:szCs w:val="24"/>
        </w:rPr>
        <w:t xml:space="preserve"> </w:t>
      </w:r>
      <w:r w:rsidRPr="000B3E6B">
        <w:rPr>
          <w:rFonts w:ascii="Palatino" w:hAnsi="Palatino" w:cs="Times New Roman"/>
          <w:szCs w:val="24"/>
        </w:rPr>
        <w:t>F.</w:t>
      </w:r>
      <w:r w:rsidR="0006038C">
        <w:rPr>
          <w:rFonts w:ascii="Palatino" w:hAnsi="Palatino" w:cs="Times New Roman"/>
          <w:szCs w:val="24"/>
        </w:rPr>
        <w:t xml:space="preserve"> </w:t>
      </w:r>
      <w:r w:rsidRPr="000B3E6B">
        <w:rPr>
          <w:rFonts w:ascii="Palatino" w:hAnsi="Palatino" w:cs="Times New Roman"/>
          <w:szCs w:val="24"/>
        </w:rPr>
        <w:t xml:space="preserve">Germinario, </w:t>
      </w:r>
      <w:r w:rsidRPr="000B3E6B">
        <w:rPr>
          <w:rFonts w:ascii="Palatino" w:hAnsi="Palatino" w:cs="Times New Roman"/>
          <w:i/>
          <w:szCs w:val="24"/>
        </w:rPr>
        <w:t xml:space="preserve">Un mondo senza storia? </w:t>
      </w:r>
      <w:proofErr w:type="gramStart"/>
      <w:r w:rsidRPr="000B3E6B">
        <w:rPr>
          <w:rFonts w:ascii="Palatino" w:hAnsi="Palatino" w:cs="Times New Roman"/>
          <w:i/>
          <w:szCs w:val="24"/>
        </w:rPr>
        <w:t xml:space="preserve">La falsa utopia della società della </w:t>
      </w:r>
      <w:proofErr w:type="spellStart"/>
      <w:r w:rsidRPr="000B3E6B">
        <w:rPr>
          <w:rFonts w:ascii="Palatino" w:hAnsi="Palatino" w:cs="Times New Roman"/>
          <w:i/>
          <w:szCs w:val="24"/>
        </w:rPr>
        <w:t>poststoria</w:t>
      </w:r>
      <w:proofErr w:type="spellEnd"/>
      <w:r w:rsidRPr="000B3E6B">
        <w:rPr>
          <w:rFonts w:ascii="Palatino" w:hAnsi="Palatino" w:cs="Times New Roman"/>
          <w:i/>
          <w:szCs w:val="24"/>
        </w:rPr>
        <w:t>,</w:t>
      </w:r>
      <w:r w:rsidRPr="000B3E6B">
        <w:rPr>
          <w:rFonts w:ascii="Palatino" w:hAnsi="Palatino" w:cs="Times New Roman"/>
          <w:szCs w:val="24"/>
        </w:rPr>
        <w:t xml:space="preserve"> </w:t>
      </w:r>
      <w:proofErr w:type="spellStart"/>
      <w:r w:rsidRPr="000B3E6B">
        <w:rPr>
          <w:rFonts w:ascii="Palatino" w:hAnsi="Palatino" w:cs="Times New Roman"/>
          <w:szCs w:val="24"/>
        </w:rPr>
        <w:t>Asterios</w:t>
      </w:r>
      <w:proofErr w:type="spellEnd"/>
      <w:r w:rsidRPr="000B3E6B">
        <w:rPr>
          <w:rFonts w:ascii="Palatino" w:hAnsi="Palatino" w:cs="Times New Roman"/>
          <w:szCs w:val="24"/>
        </w:rPr>
        <w:t>, Trieste</w:t>
      </w:r>
      <w:r w:rsidR="0006038C">
        <w:rPr>
          <w:rFonts w:ascii="Palatino" w:hAnsi="Palatino" w:cs="Times New Roman"/>
          <w:szCs w:val="24"/>
        </w:rPr>
        <w:t xml:space="preserve"> </w:t>
      </w:r>
      <w:r w:rsidRPr="000B3E6B">
        <w:rPr>
          <w:rFonts w:ascii="Palatino" w:hAnsi="Palatino" w:cs="Times New Roman"/>
          <w:szCs w:val="24"/>
        </w:rPr>
        <w:t>2017, p.</w:t>
      </w:r>
      <w:r>
        <w:rPr>
          <w:rFonts w:ascii="Palatino" w:hAnsi="Palatino" w:cs="Times New Roman"/>
          <w:szCs w:val="24"/>
        </w:rPr>
        <w:t xml:space="preserve"> </w:t>
      </w:r>
      <w:r w:rsidRPr="000B3E6B">
        <w:rPr>
          <w:rFonts w:ascii="Palatino" w:hAnsi="Palatino" w:cs="Times New Roman"/>
          <w:szCs w:val="24"/>
        </w:rPr>
        <w:t>40</w:t>
      </w:r>
      <w:proofErr w:type="gramEnd"/>
      <w:r w:rsidRPr="000B3E6B">
        <w:rPr>
          <w:rFonts w:ascii="Palatino" w:hAnsi="Palatino" w:cs="Times New Roman"/>
          <w:szCs w:val="24"/>
        </w:rPr>
        <w:t xml:space="preserve">. </w:t>
      </w:r>
    </w:p>
  </w:footnote>
  <w:footnote w:id="17">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sidR="0006038C">
        <w:rPr>
          <w:rFonts w:ascii="Palatino" w:hAnsi="Palatino" w:cs="Times New Roman"/>
          <w:szCs w:val="24"/>
        </w:rPr>
        <w:t xml:space="preserve"> </w:t>
      </w:r>
      <w:proofErr w:type="gramStart"/>
      <w:r w:rsidRPr="000B3E6B">
        <w:rPr>
          <w:rFonts w:ascii="Palatino" w:hAnsi="Palatino" w:cs="Times New Roman"/>
          <w:szCs w:val="24"/>
        </w:rPr>
        <w:t>E.</w:t>
      </w:r>
      <w:proofErr w:type="gramEnd"/>
      <w:r w:rsidRPr="000B3E6B">
        <w:rPr>
          <w:rFonts w:ascii="Palatino" w:hAnsi="Palatino" w:cs="Times New Roman"/>
          <w:szCs w:val="24"/>
        </w:rPr>
        <w:t xml:space="preserve"> Barone, </w:t>
      </w:r>
      <w:r w:rsidRPr="000B3E6B">
        <w:rPr>
          <w:rFonts w:ascii="Palatino" w:hAnsi="Palatino" w:cs="Times New Roman"/>
          <w:i/>
          <w:szCs w:val="24"/>
        </w:rPr>
        <w:t xml:space="preserve">Introduzione </w:t>
      </w:r>
      <w:r w:rsidRPr="000B3E6B">
        <w:rPr>
          <w:rFonts w:ascii="Palatino" w:hAnsi="Palatino" w:cs="Times New Roman"/>
          <w:szCs w:val="24"/>
        </w:rPr>
        <w:t xml:space="preserve">in </w:t>
      </w:r>
      <w:r w:rsidR="0006038C" w:rsidRPr="0006038C">
        <w:rPr>
          <w:rFonts w:ascii="Palatino" w:hAnsi="Palatino" w:cs="Times New Roman"/>
          <w:smallCaps/>
          <w:kern w:val="20"/>
          <w:lang w:val="it"/>
        </w:rPr>
        <w:t>Aa.Vv.</w:t>
      </w:r>
      <w:r w:rsidRPr="000B3E6B">
        <w:rPr>
          <w:rFonts w:ascii="Palatino" w:hAnsi="Palatino" w:cs="Times New Roman"/>
          <w:szCs w:val="24"/>
        </w:rPr>
        <w:t xml:space="preserve">, </w:t>
      </w:r>
      <w:r w:rsidRPr="000B3E6B">
        <w:rPr>
          <w:rFonts w:ascii="Palatino" w:hAnsi="Palatino" w:cs="Times New Roman"/>
          <w:i/>
          <w:szCs w:val="24"/>
        </w:rPr>
        <w:t>Ripensare la forma-scuola,</w:t>
      </w:r>
      <w:r w:rsidRPr="000B3E6B">
        <w:rPr>
          <w:rFonts w:ascii="Palatino" w:hAnsi="Palatino" w:cs="Times New Roman"/>
          <w:szCs w:val="24"/>
        </w:rPr>
        <w:t xml:space="preserve"> </w:t>
      </w:r>
      <w:r>
        <w:rPr>
          <w:rFonts w:ascii="Palatino" w:hAnsi="Palatino" w:cs="Times New Roman"/>
          <w:szCs w:val="24"/>
        </w:rPr>
        <w:t>op.</w:t>
      </w:r>
      <w:r w:rsidRPr="000B3E6B">
        <w:rPr>
          <w:rFonts w:ascii="Palatino" w:hAnsi="Palatino" w:cs="Times New Roman"/>
          <w:szCs w:val="24"/>
        </w:rPr>
        <w:t xml:space="preserve"> cit., p.13. </w:t>
      </w:r>
    </w:p>
  </w:footnote>
  <w:footnote w:id="18">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sidR="0006038C">
        <w:rPr>
          <w:rFonts w:ascii="Palatino" w:hAnsi="Palatino" w:cs="Times New Roman"/>
          <w:szCs w:val="24"/>
        </w:rPr>
        <w:t xml:space="preserve"> </w:t>
      </w:r>
      <w:r w:rsidRPr="000B3E6B">
        <w:rPr>
          <w:rFonts w:ascii="Palatino" w:hAnsi="Palatino" w:cs="Times New Roman"/>
          <w:szCs w:val="24"/>
        </w:rPr>
        <w:t>P.</w:t>
      </w:r>
      <w:r>
        <w:rPr>
          <w:rFonts w:ascii="Palatino" w:hAnsi="Palatino" w:cs="Times New Roman"/>
          <w:szCs w:val="24"/>
        </w:rPr>
        <w:t xml:space="preserve"> </w:t>
      </w:r>
      <w:r w:rsidRPr="000B3E6B">
        <w:rPr>
          <w:rFonts w:ascii="Palatino" w:hAnsi="Palatino" w:cs="Times New Roman"/>
          <w:szCs w:val="24"/>
          <w:lang w:val="it"/>
        </w:rPr>
        <w:t xml:space="preserve">Romei, </w:t>
      </w:r>
      <w:r w:rsidRPr="000B3E6B">
        <w:rPr>
          <w:rFonts w:ascii="Palatino" w:hAnsi="Palatino" w:cs="Times New Roman"/>
          <w:i/>
          <w:szCs w:val="24"/>
        </w:rPr>
        <w:t>Organizzazione scolastica e professionalità docente,</w:t>
      </w:r>
      <w:r w:rsidRPr="000B3E6B">
        <w:rPr>
          <w:rFonts w:ascii="Palatino" w:hAnsi="Palatino" w:cs="Times New Roman"/>
          <w:szCs w:val="24"/>
        </w:rPr>
        <w:t xml:space="preserve"> </w:t>
      </w:r>
      <w:r>
        <w:rPr>
          <w:rFonts w:ascii="Palatino" w:hAnsi="Palatino" w:cs="Times New Roman"/>
          <w:szCs w:val="24"/>
        </w:rPr>
        <w:t>op.</w:t>
      </w:r>
      <w:r w:rsidRPr="000B3E6B">
        <w:rPr>
          <w:rFonts w:ascii="Palatino" w:hAnsi="Palatino" w:cs="Times New Roman"/>
          <w:szCs w:val="24"/>
        </w:rPr>
        <w:t xml:space="preserve"> cit., p.</w:t>
      </w:r>
      <w:r>
        <w:rPr>
          <w:rFonts w:ascii="Palatino" w:hAnsi="Palatino" w:cs="Times New Roman"/>
          <w:szCs w:val="24"/>
        </w:rPr>
        <w:t xml:space="preserve"> </w:t>
      </w:r>
      <w:r w:rsidRPr="000B3E6B">
        <w:rPr>
          <w:rFonts w:ascii="Palatino" w:hAnsi="Palatino" w:cs="Times New Roman"/>
          <w:szCs w:val="24"/>
        </w:rPr>
        <w:t xml:space="preserve">59. </w:t>
      </w:r>
    </w:p>
  </w:footnote>
  <w:footnote w:id="19">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rPr>
        <w:t xml:space="preserve"> </w:t>
      </w:r>
      <w:r w:rsidRPr="000B3E6B">
        <w:rPr>
          <w:rFonts w:ascii="Palatino" w:hAnsi="Palatino" w:cs="Times New Roman"/>
          <w:szCs w:val="24"/>
        </w:rPr>
        <w:t>P.</w:t>
      </w:r>
      <w:r>
        <w:rPr>
          <w:rFonts w:ascii="Palatino" w:hAnsi="Palatino" w:cs="Times New Roman"/>
          <w:szCs w:val="24"/>
        </w:rPr>
        <w:t xml:space="preserve"> </w:t>
      </w:r>
      <w:r w:rsidRPr="000B3E6B">
        <w:rPr>
          <w:rFonts w:ascii="Palatino" w:hAnsi="Palatino" w:cs="Times New Roman"/>
          <w:szCs w:val="24"/>
        </w:rPr>
        <w:t xml:space="preserve">Zanelli, </w:t>
      </w:r>
      <w:r w:rsidRPr="000B3E6B">
        <w:rPr>
          <w:rFonts w:ascii="Palatino" w:hAnsi="Palatino" w:cs="Times New Roman"/>
          <w:i/>
          <w:szCs w:val="24"/>
        </w:rPr>
        <w:t>Professionalità docente,</w:t>
      </w:r>
      <w:r w:rsidRPr="000B3E6B">
        <w:rPr>
          <w:rFonts w:ascii="Palatino" w:hAnsi="Palatino" w:cs="Times New Roman"/>
          <w:szCs w:val="24"/>
        </w:rPr>
        <w:t xml:space="preserve"> </w:t>
      </w:r>
      <w:r>
        <w:rPr>
          <w:rFonts w:ascii="Palatino" w:hAnsi="Palatino" w:cs="Times New Roman"/>
          <w:szCs w:val="24"/>
        </w:rPr>
        <w:t>op.</w:t>
      </w:r>
      <w:r w:rsidRPr="000B3E6B">
        <w:rPr>
          <w:rFonts w:ascii="Palatino" w:hAnsi="Palatino" w:cs="Times New Roman"/>
          <w:szCs w:val="24"/>
        </w:rPr>
        <w:t xml:space="preserve"> cit., p.</w:t>
      </w:r>
      <w:r>
        <w:rPr>
          <w:rFonts w:ascii="Palatino" w:hAnsi="Palatino" w:cs="Times New Roman"/>
          <w:szCs w:val="24"/>
        </w:rPr>
        <w:t xml:space="preserve"> </w:t>
      </w:r>
      <w:r w:rsidRPr="000B3E6B">
        <w:rPr>
          <w:rFonts w:ascii="Palatino" w:hAnsi="Palatino" w:cs="Times New Roman"/>
          <w:szCs w:val="24"/>
        </w:rPr>
        <w:t xml:space="preserve">134. </w:t>
      </w:r>
    </w:p>
  </w:footnote>
  <w:footnote w:id="20">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rPr>
        <w:t xml:space="preserve"> </w:t>
      </w:r>
      <w:r w:rsidRPr="000B3E6B">
        <w:rPr>
          <w:rFonts w:ascii="Palatino" w:hAnsi="Palatino" w:cs="Times New Roman"/>
          <w:szCs w:val="24"/>
        </w:rPr>
        <w:t>Fra i tanti contributi, mi sembra di particolare interesse, per esaustività e spessore intellettuale, il volume collettaneo</w:t>
      </w:r>
      <w:r w:rsidRPr="000B3E6B">
        <w:rPr>
          <w:rFonts w:ascii="Palatino" w:hAnsi="Palatino" w:cs="Times New Roman"/>
          <w:i/>
          <w:szCs w:val="24"/>
        </w:rPr>
        <w:t xml:space="preserve"> Metamorfosi della scuola</w:t>
      </w:r>
      <w:r w:rsidRPr="000B3E6B">
        <w:rPr>
          <w:rFonts w:ascii="Palatino" w:hAnsi="Palatino" w:cs="Times New Roman"/>
          <w:szCs w:val="24"/>
        </w:rPr>
        <w:t xml:space="preserve">, </w:t>
      </w:r>
      <w:proofErr w:type="spellStart"/>
      <w:r w:rsidRPr="000B3E6B">
        <w:rPr>
          <w:rFonts w:ascii="Palatino" w:hAnsi="Palatino" w:cs="Times New Roman"/>
          <w:szCs w:val="24"/>
        </w:rPr>
        <w:t>Koiné</w:t>
      </w:r>
      <w:proofErr w:type="spellEnd"/>
      <w:r w:rsidRPr="000B3E6B">
        <w:rPr>
          <w:rFonts w:ascii="Palatino" w:hAnsi="Palatino" w:cs="Times New Roman"/>
          <w:szCs w:val="24"/>
        </w:rPr>
        <w:t xml:space="preserve"> 1-2, Pistoia</w:t>
      </w:r>
      <w:r>
        <w:rPr>
          <w:rFonts w:ascii="Palatino" w:hAnsi="Palatino" w:cs="Times New Roman"/>
          <w:szCs w:val="24"/>
        </w:rPr>
        <w:t xml:space="preserve"> </w:t>
      </w:r>
      <w:r w:rsidRPr="000B3E6B">
        <w:rPr>
          <w:rFonts w:ascii="Palatino" w:hAnsi="Palatino" w:cs="Times New Roman"/>
          <w:szCs w:val="24"/>
        </w:rPr>
        <w:t xml:space="preserve">2000. </w:t>
      </w:r>
    </w:p>
  </w:footnote>
  <w:footnote w:id="21">
    <w:p w:rsidR="00020F89" w:rsidRPr="000B3E6B" w:rsidRDefault="00020F89" w:rsidP="00BA749D">
      <w:pPr>
        <w:pStyle w:val="Footnote"/>
        <w:ind w:left="0" w:firstLine="0"/>
        <w:jc w:val="both"/>
        <w:rPr>
          <w:rFonts w:ascii="Palatino" w:hAnsi="Palatino" w:cs="Times New Roman"/>
          <w:szCs w:val="24"/>
        </w:rPr>
      </w:pPr>
      <w:r w:rsidRPr="000B3E6B">
        <w:rPr>
          <w:rStyle w:val="Rimandonotaapidipagina"/>
          <w:rFonts w:ascii="Palatino" w:hAnsi="Palatino"/>
        </w:rPr>
        <w:footnoteRef/>
      </w:r>
      <w:r>
        <w:rPr>
          <w:rFonts w:ascii="Palatino" w:hAnsi="Palatino" w:cs="Times New Roman"/>
          <w:szCs w:val="24"/>
        </w:rPr>
        <w:t xml:space="preserve"> </w:t>
      </w:r>
      <w:proofErr w:type="gramStart"/>
      <w:r w:rsidRPr="000B3E6B">
        <w:rPr>
          <w:rFonts w:ascii="Palatino" w:hAnsi="Palatino" w:cs="Times New Roman"/>
          <w:szCs w:val="24"/>
        </w:rPr>
        <w:t>E.</w:t>
      </w:r>
      <w:proofErr w:type="gramEnd"/>
      <w:r>
        <w:rPr>
          <w:rFonts w:ascii="Palatino" w:hAnsi="Palatino" w:cs="Times New Roman"/>
          <w:szCs w:val="24"/>
        </w:rPr>
        <w:t xml:space="preserve"> </w:t>
      </w:r>
      <w:r w:rsidRPr="000B3E6B">
        <w:rPr>
          <w:rFonts w:ascii="Palatino" w:hAnsi="Palatino" w:cs="Times New Roman"/>
          <w:szCs w:val="24"/>
        </w:rPr>
        <w:t xml:space="preserve">Barone, </w:t>
      </w:r>
      <w:r w:rsidRPr="000B3E6B">
        <w:rPr>
          <w:rFonts w:ascii="Palatino" w:hAnsi="Palatino" w:cs="Times New Roman"/>
          <w:i/>
          <w:szCs w:val="24"/>
        </w:rPr>
        <w:t>Introduzione</w:t>
      </w:r>
      <w:r>
        <w:rPr>
          <w:rFonts w:ascii="Palatino" w:hAnsi="Palatino" w:cs="Times New Roman"/>
          <w:szCs w:val="24"/>
        </w:rPr>
        <w:t xml:space="preserve"> a</w:t>
      </w:r>
      <w:r w:rsidRPr="000B3E6B">
        <w:rPr>
          <w:rFonts w:ascii="Palatino" w:hAnsi="Palatino" w:cs="Times New Roman"/>
          <w:szCs w:val="24"/>
        </w:rPr>
        <w:t xml:space="preserve"> </w:t>
      </w:r>
      <w:r w:rsidRPr="000B3E6B">
        <w:rPr>
          <w:rFonts w:ascii="Palatino" w:hAnsi="Palatino" w:cs="Times New Roman"/>
          <w:i/>
          <w:szCs w:val="24"/>
        </w:rPr>
        <w:t>Ripensare la forma scuola.</w:t>
      </w:r>
      <w:r>
        <w:rPr>
          <w:rFonts w:ascii="Palatino" w:hAnsi="Palatino" w:cs="Times New Roman"/>
          <w:i/>
          <w:szCs w:val="24"/>
        </w:rPr>
        <w:t xml:space="preserve"> </w:t>
      </w:r>
      <w:r w:rsidRPr="000B3E6B">
        <w:rPr>
          <w:rFonts w:ascii="Palatino" w:hAnsi="Palatino" w:cs="Times New Roman"/>
          <w:i/>
          <w:szCs w:val="24"/>
        </w:rPr>
        <w:t>Analisi e proposte</w:t>
      </w:r>
      <w:r w:rsidRPr="000B3E6B">
        <w:rPr>
          <w:rFonts w:ascii="Palatino" w:hAnsi="Palatino" w:cs="Times New Roman"/>
          <w:szCs w:val="24"/>
        </w:rPr>
        <w:t>,</w:t>
      </w:r>
      <w:r>
        <w:rPr>
          <w:rFonts w:ascii="Palatino" w:hAnsi="Palatino" w:cs="Times New Roman"/>
          <w:szCs w:val="24"/>
        </w:rPr>
        <w:t xml:space="preserve"> op. </w:t>
      </w:r>
      <w:r w:rsidRPr="000B3E6B">
        <w:rPr>
          <w:rFonts w:ascii="Palatino" w:hAnsi="Palatino" w:cs="Times New Roman"/>
          <w:szCs w:val="24"/>
        </w:rPr>
        <w:t>cit., pp.</w:t>
      </w:r>
      <w:r>
        <w:rPr>
          <w:rFonts w:ascii="Palatino" w:hAnsi="Palatino" w:cs="Times New Roman"/>
          <w:szCs w:val="24"/>
        </w:rPr>
        <w:t xml:space="preserve"> </w:t>
      </w:r>
      <w:r w:rsidRPr="000B3E6B">
        <w:rPr>
          <w:rFonts w:ascii="Palatino" w:hAnsi="Palatino" w:cs="Times New Roman"/>
          <w:szCs w:val="24"/>
        </w:rPr>
        <w:t xml:space="preserve">20-21.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5F"/>
    <w:rsid w:val="00020F89"/>
    <w:rsid w:val="0006038C"/>
    <w:rsid w:val="000B3E6B"/>
    <w:rsid w:val="000B4F8D"/>
    <w:rsid w:val="001F7578"/>
    <w:rsid w:val="00537308"/>
    <w:rsid w:val="0060755F"/>
    <w:rsid w:val="006E1B9E"/>
    <w:rsid w:val="007E716E"/>
    <w:rsid w:val="008D661E"/>
    <w:rsid w:val="00A9552F"/>
    <w:rsid w:val="00AB3112"/>
    <w:rsid w:val="00B72DF3"/>
    <w:rsid w:val="00BA749D"/>
    <w:rsid w:val="00EB5218"/>
    <w:rsid w:val="00F53FE6"/>
    <w:rsid w:val="00FE5B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kern w:val="1"/>
      <w:sz w:val="24"/>
      <w:szCs w:val="24"/>
    </w:rPr>
  </w:style>
  <w:style w:type="character" w:customStyle="1" w:styleId="FootnoteCharacters">
    <w:name w:val="Footnote Characters"/>
    <w:uiPriority w:val="99"/>
  </w:style>
  <w:style w:type="character" w:customStyle="1" w:styleId="Footnoteanchor">
    <w:name w:val="Footnote anchor"/>
    <w:uiPriority w:val="99"/>
  </w:style>
  <w:style w:type="character" w:customStyle="1" w:styleId="Endnoteanchor">
    <w:name w:val="Endnote anchor"/>
    <w:uiPriority w:val="99"/>
  </w:style>
  <w:style w:type="character" w:customStyle="1" w:styleId="EndnoteCharacters">
    <w:name w:val="Endnote Characters"/>
    <w:uiPriority w:val="99"/>
  </w:style>
  <w:style w:type="paragraph" w:customStyle="1" w:styleId="Heading">
    <w:name w:val="Heading"/>
    <w:basedOn w:val="Default"/>
    <w:next w:val="Textbody"/>
    <w:uiPriority w:val="99"/>
    <w:pPr>
      <w:keepNext/>
      <w:spacing w:before="240" w:after="120"/>
    </w:pPr>
    <w:rPr>
      <w:rFonts w:ascii="Arial" w:hAnsi="Arial" w:cs="Arial"/>
      <w:sz w:val="28"/>
      <w:szCs w:val="28"/>
      <w:lang w:eastAsia="zh-CN"/>
    </w:rPr>
  </w:style>
  <w:style w:type="paragraph" w:customStyle="1" w:styleId="Textbody">
    <w:name w:val="Text body"/>
    <w:basedOn w:val="Default"/>
    <w:uiPriority w:val="99"/>
    <w:pPr>
      <w:spacing w:after="120"/>
    </w:pPr>
    <w:rPr>
      <w:lang w:eastAsia="zh-CN"/>
    </w:rPr>
  </w:style>
  <w:style w:type="paragraph" w:styleId="Elenco">
    <w:name w:val="List"/>
    <w:basedOn w:val="Textbody"/>
    <w:uiPriority w:val="99"/>
    <w:rPr>
      <w:rFonts w:hAnsi="Arial"/>
    </w:rPr>
  </w:style>
  <w:style w:type="paragraph" w:customStyle="1" w:styleId="Caption">
    <w:name w:val="Caption"/>
    <w:basedOn w:val="Default"/>
    <w:uiPriority w:val="99"/>
    <w:pPr>
      <w:spacing w:before="120" w:after="120"/>
    </w:pPr>
    <w:rPr>
      <w:rFonts w:hAnsi="Arial"/>
      <w:i/>
      <w:iCs/>
      <w:lang w:eastAsia="zh-CN"/>
    </w:rPr>
  </w:style>
  <w:style w:type="paragraph" w:customStyle="1" w:styleId="Index">
    <w:name w:val="Index"/>
    <w:basedOn w:val="Default"/>
    <w:uiPriority w:val="99"/>
    <w:rPr>
      <w:rFonts w:hAnsi="Arial"/>
      <w:lang w:eastAsia="zh-CN"/>
    </w:rPr>
  </w:style>
  <w:style w:type="paragraph" w:customStyle="1" w:styleId="Footnote">
    <w:name w:val="Footnote"/>
    <w:basedOn w:val="Default"/>
    <w:uiPriority w:val="99"/>
    <w:pPr>
      <w:ind w:left="283" w:hanging="283"/>
    </w:pPr>
    <w:rPr>
      <w:sz w:val="20"/>
      <w:szCs w:val="20"/>
      <w:lang w:eastAsia="zh-CN"/>
    </w:rPr>
  </w:style>
  <w:style w:type="paragraph" w:customStyle="1" w:styleId="WW-Default">
    <w:name w:val="WW-Default"/>
    <w:uiPriority w:val="99"/>
    <w:pPr>
      <w:widowControl w:val="0"/>
      <w:autoSpaceDE w:val="0"/>
      <w:autoSpaceDN w:val="0"/>
      <w:adjustRightInd w:val="0"/>
    </w:pPr>
    <w:rPr>
      <w:rFonts w:ascii="Calibri" w:hAnsi="Calibri" w:cs="Calibri"/>
      <w:kern w:val="1"/>
      <w:sz w:val="24"/>
      <w:szCs w:val="24"/>
    </w:rPr>
  </w:style>
  <w:style w:type="character" w:styleId="Rimandonotadichiusura">
    <w:name w:val="endnote reference"/>
    <w:basedOn w:val="Caratterepredefinitoparagrafo"/>
    <w:uiPriority w:val="99"/>
    <w:semiHidden/>
    <w:unhideWhenUsed/>
    <w:rsid w:val="0060755F"/>
    <w:rPr>
      <w:vertAlign w:val="superscript"/>
    </w:rPr>
  </w:style>
  <w:style w:type="character" w:styleId="Rimandonotaapidipagina">
    <w:name w:val="footnote reference"/>
    <w:basedOn w:val="Caratterepredefinitoparagrafo"/>
    <w:uiPriority w:val="99"/>
    <w:semiHidden/>
    <w:unhideWhenUsed/>
    <w:rsid w:val="0060755F"/>
    <w:rPr>
      <w:vertAlign w:val="superscript"/>
    </w:rPr>
  </w:style>
  <w:style w:type="paragraph" w:styleId="Mappadocumento">
    <w:name w:val="Document Map"/>
    <w:basedOn w:val="Normale"/>
    <w:link w:val="MappadocumentoCarattere"/>
    <w:uiPriority w:val="99"/>
    <w:semiHidden/>
    <w:unhideWhenUsed/>
    <w:rsid w:val="0060755F"/>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60755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kern w:val="1"/>
      <w:sz w:val="24"/>
      <w:szCs w:val="24"/>
    </w:rPr>
  </w:style>
  <w:style w:type="character" w:customStyle="1" w:styleId="FootnoteCharacters">
    <w:name w:val="Footnote Characters"/>
    <w:uiPriority w:val="99"/>
  </w:style>
  <w:style w:type="character" w:customStyle="1" w:styleId="Footnoteanchor">
    <w:name w:val="Footnote anchor"/>
    <w:uiPriority w:val="99"/>
  </w:style>
  <w:style w:type="character" w:customStyle="1" w:styleId="Endnoteanchor">
    <w:name w:val="Endnote anchor"/>
    <w:uiPriority w:val="99"/>
  </w:style>
  <w:style w:type="character" w:customStyle="1" w:styleId="EndnoteCharacters">
    <w:name w:val="Endnote Characters"/>
    <w:uiPriority w:val="99"/>
  </w:style>
  <w:style w:type="paragraph" w:customStyle="1" w:styleId="Heading">
    <w:name w:val="Heading"/>
    <w:basedOn w:val="Default"/>
    <w:next w:val="Textbody"/>
    <w:uiPriority w:val="99"/>
    <w:pPr>
      <w:keepNext/>
      <w:spacing w:before="240" w:after="120"/>
    </w:pPr>
    <w:rPr>
      <w:rFonts w:ascii="Arial" w:hAnsi="Arial" w:cs="Arial"/>
      <w:sz w:val="28"/>
      <w:szCs w:val="28"/>
      <w:lang w:eastAsia="zh-CN"/>
    </w:rPr>
  </w:style>
  <w:style w:type="paragraph" w:customStyle="1" w:styleId="Textbody">
    <w:name w:val="Text body"/>
    <w:basedOn w:val="Default"/>
    <w:uiPriority w:val="99"/>
    <w:pPr>
      <w:spacing w:after="120"/>
    </w:pPr>
    <w:rPr>
      <w:lang w:eastAsia="zh-CN"/>
    </w:rPr>
  </w:style>
  <w:style w:type="paragraph" w:styleId="Elenco">
    <w:name w:val="List"/>
    <w:basedOn w:val="Textbody"/>
    <w:uiPriority w:val="99"/>
    <w:rPr>
      <w:rFonts w:hAnsi="Arial"/>
    </w:rPr>
  </w:style>
  <w:style w:type="paragraph" w:customStyle="1" w:styleId="Caption">
    <w:name w:val="Caption"/>
    <w:basedOn w:val="Default"/>
    <w:uiPriority w:val="99"/>
    <w:pPr>
      <w:spacing w:before="120" w:after="120"/>
    </w:pPr>
    <w:rPr>
      <w:rFonts w:hAnsi="Arial"/>
      <w:i/>
      <w:iCs/>
      <w:lang w:eastAsia="zh-CN"/>
    </w:rPr>
  </w:style>
  <w:style w:type="paragraph" w:customStyle="1" w:styleId="Index">
    <w:name w:val="Index"/>
    <w:basedOn w:val="Default"/>
    <w:uiPriority w:val="99"/>
    <w:rPr>
      <w:rFonts w:hAnsi="Arial"/>
      <w:lang w:eastAsia="zh-CN"/>
    </w:rPr>
  </w:style>
  <w:style w:type="paragraph" w:customStyle="1" w:styleId="Footnote">
    <w:name w:val="Footnote"/>
    <w:basedOn w:val="Default"/>
    <w:uiPriority w:val="99"/>
    <w:pPr>
      <w:ind w:left="283" w:hanging="283"/>
    </w:pPr>
    <w:rPr>
      <w:sz w:val="20"/>
      <w:szCs w:val="20"/>
      <w:lang w:eastAsia="zh-CN"/>
    </w:rPr>
  </w:style>
  <w:style w:type="paragraph" w:customStyle="1" w:styleId="WW-Default">
    <w:name w:val="WW-Default"/>
    <w:uiPriority w:val="99"/>
    <w:pPr>
      <w:widowControl w:val="0"/>
      <w:autoSpaceDE w:val="0"/>
      <w:autoSpaceDN w:val="0"/>
      <w:adjustRightInd w:val="0"/>
    </w:pPr>
    <w:rPr>
      <w:rFonts w:ascii="Calibri" w:hAnsi="Calibri" w:cs="Calibri"/>
      <w:kern w:val="1"/>
      <w:sz w:val="24"/>
      <w:szCs w:val="24"/>
    </w:rPr>
  </w:style>
  <w:style w:type="character" w:styleId="Rimandonotadichiusura">
    <w:name w:val="endnote reference"/>
    <w:basedOn w:val="Caratterepredefinitoparagrafo"/>
    <w:uiPriority w:val="99"/>
    <w:semiHidden/>
    <w:unhideWhenUsed/>
    <w:rsid w:val="0060755F"/>
    <w:rPr>
      <w:vertAlign w:val="superscript"/>
    </w:rPr>
  </w:style>
  <w:style w:type="character" w:styleId="Rimandonotaapidipagina">
    <w:name w:val="footnote reference"/>
    <w:basedOn w:val="Caratterepredefinitoparagrafo"/>
    <w:uiPriority w:val="99"/>
    <w:semiHidden/>
    <w:unhideWhenUsed/>
    <w:rsid w:val="0060755F"/>
    <w:rPr>
      <w:vertAlign w:val="superscript"/>
    </w:rPr>
  </w:style>
  <w:style w:type="paragraph" w:styleId="Mappadocumento">
    <w:name w:val="Document Map"/>
    <w:basedOn w:val="Normale"/>
    <w:link w:val="MappadocumentoCarattere"/>
    <w:uiPriority w:val="99"/>
    <w:semiHidden/>
    <w:unhideWhenUsed/>
    <w:rsid w:val="0060755F"/>
    <w:rPr>
      <w:rFonts w:ascii="Lucida Grande" w:hAnsi="Lucida Grande" w:cs="Lucida Grande"/>
      <w:sz w:val="24"/>
      <w:szCs w:val="24"/>
    </w:rPr>
  </w:style>
  <w:style w:type="character" w:customStyle="1" w:styleId="MappadocumentoCarattere">
    <w:name w:val="Mappa documento Carattere"/>
    <w:basedOn w:val="Caratterepredefinitoparagrafo"/>
    <w:link w:val="Mappadocumento"/>
    <w:uiPriority w:val="99"/>
    <w:semiHidden/>
    <w:rsid w:val="0060755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3354</Words>
  <Characters>19124</Characters>
  <Application>Microsoft Macintosh Word</Application>
  <DocSecurity>0</DocSecurity>
  <Lines>159</Lines>
  <Paragraphs>44</Paragraphs>
  <ScaleCrop>false</ScaleCrop>
  <Company/>
  <LinksUpToDate>false</LinksUpToDate>
  <CharactersWithSpaces>22434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cp:revision>
  <cp:lastPrinted>2019-02-04T10:57:00Z</cp:lastPrinted>
  <dcterms:created xsi:type="dcterms:W3CDTF">2019-02-04T10:58:00Z</dcterms:created>
  <dcterms:modified xsi:type="dcterms:W3CDTF">2019-02-04T10:58:00Z</dcterms:modified>
</cp:coreProperties>
</file>