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C909A" w14:textId="77777777" w:rsidR="007D7C90" w:rsidRPr="007D7C90" w:rsidRDefault="007D7C90" w:rsidP="0097596E">
      <w:pPr>
        <w:jc w:val="center"/>
        <w:rPr>
          <w:rFonts w:ascii="Palatino" w:hAnsi="Palatino"/>
          <w:b/>
        </w:rPr>
      </w:pPr>
      <w:bookmarkStart w:id="0" w:name="_GoBack"/>
      <w:bookmarkEnd w:id="0"/>
      <w:r w:rsidRPr="007D7C90">
        <w:rPr>
          <w:rFonts w:ascii="Palatino" w:hAnsi="Palatino"/>
          <w:b/>
        </w:rPr>
        <w:t>Fulvio Papi</w:t>
      </w:r>
    </w:p>
    <w:p w14:paraId="3F6425CF" w14:textId="77777777" w:rsidR="007D7C90" w:rsidRPr="007D7C90" w:rsidRDefault="007D7C90" w:rsidP="0097596E">
      <w:pPr>
        <w:jc w:val="center"/>
        <w:rPr>
          <w:rFonts w:ascii="Palatino" w:hAnsi="Palatino"/>
        </w:rPr>
      </w:pPr>
    </w:p>
    <w:p w14:paraId="000B4314" w14:textId="77777777" w:rsidR="007D7C90" w:rsidRPr="0097596E" w:rsidRDefault="007D7C90" w:rsidP="0097596E">
      <w:pPr>
        <w:jc w:val="center"/>
        <w:rPr>
          <w:rFonts w:ascii="Palatino" w:hAnsi="Palatino"/>
          <w:b/>
          <w:color w:val="FF0000"/>
          <w:sz w:val="32"/>
          <w:szCs w:val="32"/>
        </w:rPr>
      </w:pPr>
      <w:r w:rsidRPr="0097596E">
        <w:rPr>
          <w:rFonts w:ascii="Palatino" w:hAnsi="Palatino"/>
          <w:b/>
          <w:color w:val="FF0000"/>
          <w:sz w:val="32"/>
          <w:szCs w:val="32"/>
        </w:rPr>
        <w:t xml:space="preserve">Per Mario </w:t>
      </w:r>
      <w:proofErr w:type="spellStart"/>
      <w:r w:rsidRPr="0097596E">
        <w:rPr>
          <w:rFonts w:ascii="Palatino" w:hAnsi="Palatino"/>
          <w:b/>
          <w:color w:val="FF0000"/>
          <w:sz w:val="32"/>
          <w:szCs w:val="32"/>
        </w:rPr>
        <w:t>Vegetti</w:t>
      </w:r>
      <w:proofErr w:type="spellEnd"/>
    </w:p>
    <w:p w14:paraId="4B1917AD" w14:textId="77777777" w:rsidR="0097596E" w:rsidRDefault="0097596E" w:rsidP="007D7C90">
      <w:pPr>
        <w:jc w:val="both"/>
        <w:rPr>
          <w:rStyle w:val="A21"/>
          <w:rFonts w:ascii="Palatino" w:hAnsi="Palatino"/>
          <w:sz w:val="24"/>
          <w:szCs w:val="24"/>
        </w:rPr>
      </w:pPr>
    </w:p>
    <w:p w14:paraId="1CAE37A5" w14:textId="77777777" w:rsidR="007D7C90" w:rsidRPr="0097596E" w:rsidRDefault="0097596E" w:rsidP="0097596E">
      <w:pPr>
        <w:ind w:left="1134" w:right="1126"/>
        <w:jc w:val="both"/>
        <w:rPr>
          <w:rStyle w:val="A21"/>
          <w:rFonts w:ascii="Palatino" w:hAnsi="Palatino"/>
          <w:sz w:val="20"/>
          <w:szCs w:val="20"/>
        </w:rPr>
      </w:pPr>
      <w:r w:rsidRPr="0097596E">
        <w:rPr>
          <w:rStyle w:val="A21"/>
          <w:rFonts w:ascii="Palatino" w:hAnsi="Palatino"/>
          <w:b/>
          <w:sz w:val="20"/>
          <w:szCs w:val="20"/>
        </w:rPr>
        <w:t>Fulvio Papi</w:t>
      </w:r>
      <w:r>
        <w:rPr>
          <w:rStyle w:val="A21"/>
          <w:rFonts w:ascii="Palatino" w:hAnsi="Palatino"/>
          <w:sz w:val="20"/>
          <w:szCs w:val="20"/>
        </w:rPr>
        <w:t>, f</w:t>
      </w:r>
      <w:r w:rsidR="007D7C90" w:rsidRPr="0097596E">
        <w:rPr>
          <w:rStyle w:val="A21"/>
          <w:rFonts w:ascii="Palatino" w:hAnsi="Palatino"/>
          <w:sz w:val="20"/>
          <w:szCs w:val="20"/>
        </w:rPr>
        <w:t xml:space="preserve">ilosofo, politico, scrittore e giornalista italiano. È stato direttore del quotidiano del Partito socialista italiano </w:t>
      </w:r>
      <w:r w:rsidR="007D7C90" w:rsidRPr="0097596E">
        <w:rPr>
          <w:rStyle w:val="A21"/>
          <w:rFonts w:ascii="Palatino" w:hAnsi="Palatino"/>
          <w:i/>
          <w:sz w:val="20"/>
          <w:szCs w:val="20"/>
        </w:rPr>
        <w:t>Avanti</w:t>
      </w:r>
      <w:proofErr w:type="gramStart"/>
      <w:r w:rsidR="007D7C90" w:rsidRPr="0097596E">
        <w:rPr>
          <w:rStyle w:val="A21"/>
          <w:rFonts w:ascii="Palatino" w:hAnsi="Palatino"/>
          <w:i/>
          <w:sz w:val="20"/>
          <w:szCs w:val="20"/>
        </w:rPr>
        <w:t>!</w:t>
      </w:r>
      <w:r w:rsidR="007D7C90" w:rsidRPr="0097596E">
        <w:rPr>
          <w:rStyle w:val="A21"/>
          <w:rFonts w:ascii="Palatino" w:hAnsi="Palatino"/>
          <w:sz w:val="20"/>
          <w:szCs w:val="20"/>
        </w:rPr>
        <w:t>.</w:t>
      </w:r>
      <w:proofErr w:type="gramEnd"/>
      <w:r w:rsidR="007D7C90" w:rsidRPr="0097596E">
        <w:rPr>
          <w:rStyle w:val="A21"/>
          <w:rFonts w:ascii="Palatino" w:hAnsi="Palatino"/>
          <w:sz w:val="20"/>
          <w:szCs w:val="20"/>
        </w:rPr>
        <w:t xml:space="preserve"> Studia a Milano, a Stresa sul Lago Maggiore negli anni della seconda guerra mondiale, poi di nuovo all’Università di Milano fino alla laurea nel 1953. Politicamente attivo nella corrente </w:t>
      </w:r>
      <w:proofErr w:type="spellStart"/>
      <w:r w:rsidR="007D7C90" w:rsidRPr="0097596E">
        <w:rPr>
          <w:rStyle w:val="A21"/>
          <w:rFonts w:ascii="Palatino" w:hAnsi="Palatino"/>
          <w:sz w:val="20"/>
          <w:szCs w:val="20"/>
        </w:rPr>
        <w:t>lombardiana</w:t>
      </w:r>
      <w:proofErr w:type="spellEnd"/>
      <w:r w:rsidR="007D7C90" w:rsidRPr="0097596E">
        <w:rPr>
          <w:rStyle w:val="A21"/>
          <w:rFonts w:ascii="Palatino" w:hAnsi="Palatino"/>
          <w:sz w:val="20"/>
          <w:szCs w:val="20"/>
        </w:rPr>
        <w:t xml:space="preserve"> </w:t>
      </w:r>
      <w:proofErr w:type="gramStart"/>
      <w:r w:rsidR="007D7C90" w:rsidRPr="0097596E">
        <w:rPr>
          <w:rStyle w:val="A21"/>
          <w:rFonts w:ascii="Palatino" w:hAnsi="Palatino"/>
          <w:sz w:val="20"/>
          <w:szCs w:val="20"/>
        </w:rPr>
        <w:t>del</w:t>
      </w:r>
      <w:proofErr w:type="gramEnd"/>
      <w:r w:rsidR="007D7C90" w:rsidRPr="0097596E">
        <w:rPr>
          <w:rStyle w:val="A21"/>
          <w:rFonts w:ascii="Palatino" w:hAnsi="Palatino"/>
          <w:sz w:val="20"/>
          <w:szCs w:val="20"/>
        </w:rPr>
        <w:t xml:space="preserve"> PSI, segue un percorso che lo vedrà varcare le porte del Parlamento ed assumere la vice-direzione dell’</w:t>
      </w:r>
      <w:r w:rsidR="007D7C90" w:rsidRPr="0097596E">
        <w:rPr>
          <w:rStyle w:val="A21"/>
          <w:rFonts w:ascii="Palatino" w:hAnsi="Palatino"/>
          <w:i/>
          <w:sz w:val="20"/>
          <w:szCs w:val="20"/>
        </w:rPr>
        <w:t xml:space="preserve">Avanti!. </w:t>
      </w:r>
      <w:r w:rsidR="007D7C90" w:rsidRPr="0097596E">
        <w:rPr>
          <w:rStyle w:val="A21"/>
          <w:rFonts w:ascii="Palatino" w:hAnsi="Palatino"/>
          <w:sz w:val="20"/>
          <w:szCs w:val="20"/>
        </w:rPr>
        <w:t xml:space="preserve">Nel 1963, sospettando un aumento del tenore affaristico nella politica –così come lui stesso dichiara in un’intervista del 1989 – abbandona bruscamente tutto e si dedica all’insegnamento universitario che lascerà solo nel 2000. È insignito nello stesso anno del titolo di </w:t>
      </w:r>
      <w:proofErr w:type="gramStart"/>
      <w:r w:rsidR="007D7C90" w:rsidRPr="0097596E">
        <w:rPr>
          <w:rStyle w:val="A21"/>
          <w:rFonts w:ascii="Palatino" w:hAnsi="Palatino"/>
          <w:sz w:val="20"/>
          <w:szCs w:val="20"/>
        </w:rPr>
        <w:t>Professore</w:t>
      </w:r>
      <w:proofErr w:type="gramEnd"/>
      <w:r w:rsidR="007D7C90" w:rsidRPr="0097596E">
        <w:rPr>
          <w:rStyle w:val="A21"/>
          <w:rFonts w:ascii="Palatino" w:hAnsi="Palatino"/>
          <w:sz w:val="20"/>
          <w:szCs w:val="20"/>
        </w:rPr>
        <w:t xml:space="preserve"> Emerito dall’Università di Pavia e dell’Ambrogino d’oro. Nello stesso anno 2000 fonda inoltre la rivista di filosofia </w:t>
      </w:r>
      <w:proofErr w:type="spellStart"/>
      <w:r w:rsidR="007D7C90" w:rsidRPr="0097596E">
        <w:rPr>
          <w:rStyle w:val="A21"/>
          <w:rFonts w:ascii="Palatino" w:hAnsi="Palatino"/>
          <w:i/>
          <w:iCs/>
          <w:sz w:val="20"/>
          <w:szCs w:val="20"/>
        </w:rPr>
        <w:t>Oltrecorrente</w:t>
      </w:r>
      <w:proofErr w:type="spellEnd"/>
      <w:r w:rsidR="007D7C90" w:rsidRPr="0097596E">
        <w:rPr>
          <w:rStyle w:val="A21"/>
          <w:rFonts w:ascii="Palatino" w:hAnsi="Palatino"/>
          <w:sz w:val="20"/>
          <w:szCs w:val="20"/>
        </w:rPr>
        <w:t xml:space="preserve">, che tuttora dirige. Con Mario </w:t>
      </w:r>
      <w:proofErr w:type="spellStart"/>
      <w:r w:rsidR="007D7C90" w:rsidRPr="0097596E">
        <w:rPr>
          <w:rStyle w:val="A21"/>
          <w:rFonts w:ascii="Palatino" w:hAnsi="Palatino"/>
          <w:sz w:val="20"/>
          <w:szCs w:val="20"/>
        </w:rPr>
        <w:t>Vegetti</w:t>
      </w:r>
      <w:proofErr w:type="spellEnd"/>
      <w:r w:rsidR="007D7C90" w:rsidRPr="0097596E">
        <w:rPr>
          <w:rStyle w:val="A21"/>
          <w:rFonts w:ascii="Palatino" w:hAnsi="Palatino"/>
          <w:sz w:val="20"/>
          <w:szCs w:val="20"/>
        </w:rPr>
        <w:t xml:space="preserve">, Franco Alessio e Renato Fabietti, ha curato inoltre, per l’editore Zanichelli, il manuale di filosofia per i licei, in tre volumi, </w:t>
      </w:r>
      <w:r w:rsidR="007D7C90" w:rsidRPr="0097596E">
        <w:rPr>
          <w:rStyle w:val="A21"/>
          <w:rFonts w:ascii="Palatino" w:hAnsi="Palatino"/>
          <w:i/>
          <w:iCs/>
          <w:sz w:val="20"/>
          <w:szCs w:val="20"/>
        </w:rPr>
        <w:t>Filosofie e società</w:t>
      </w:r>
      <w:r w:rsidR="007D7C90" w:rsidRPr="0097596E">
        <w:rPr>
          <w:rStyle w:val="A21"/>
          <w:rFonts w:ascii="Palatino" w:hAnsi="Palatino"/>
          <w:sz w:val="20"/>
          <w:szCs w:val="20"/>
        </w:rPr>
        <w:t>.</w:t>
      </w:r>
    </w:p>
    <w:p w14:paraId="6299765A" w14:textId="77777777" w:rsidR="007D7C90" w:rsidRPr="007D7C90" w:rsidRDefault="007D7C90" w:rsidP="007D7C90">
      <w:pPr>
        <w:jc w:val="both"/>
        <w:rPr>
          <w:rStyle w:val="A21"/>
          <w:rFonts w:ascii="Palatino" w:hAnsi="Palatino"/>
          <w:sz w:val="24"/>
          <w:szCs w:val="24"/>
        </w:rPr>
      </w:pPr>
    </w:p>
    <w:p w14:paraId="345E4A7D" w14:textId="77777777" w:rsidR="007D7C90" w:rsidRPr="007D7C90" w:rsidRDefault="007D7C90" w:rsidP="007D7C90">
      <w:pPr>
        <w:jc w:val="both"/>
        <w:rPr>
          <w:rStyle w:val="A5"/>
          <w:rFonts w:ascii="Palatino" w:hAnsi="Palatino"/>
          <w:sz w:val="24"/>
          <w:szCs w:val="24"/>
        </w:rPr>
      </w:pPr>
      <w:r w:rsidRPr="007D7C90">
        <w:rPr>
          <w:rStyle w:val="A5"/>
          <w:rFonts w:ascii="Palatino" w:hAnsi="Palatino"/>
          <w:sz w:val="24"/>
          <w:szCs w:val="24"/>
        </w:rPr>
        <w:t xml:space="preserve">E sempre molto difficile trovare per un intellettuale di primo piano una definizione che sia, almeno approssimativamente, adeguata. E questo accade pure nel caso del mio carissimo amico perduto Mario </w:t>
      </w:r>
      <w:proofErr w:type="spellStart"/>
      <w:r w:rsidRPr="007D7C90">
        <w:rPr>
          <w:rStyle w:val="A5"/>
          <w:rFonts w:ascii="Palatino" w:hAnsi="Palatino"/>
          <w:sz w:val="24"/>
          <w:szCs w:val="24"/>
        </w:rPr>
        <w:t>Vegetti</w:t>
      </w:r>
      <w:proofErr w:type="spellEnd"/>
      <w:r w:rsidRPr="007D7C90">
        <w:rPr>
          <w:rStyle w:val="A5"/>
          <w:rFonts w:ascii="Palatino" w:hAnsi="Palatino"/>
          <w:sz w:val="24"/>
          <w:szCs w:val="24"/>
        </w:rPr>
        <w:t xml:space="preserve">, ellenista di fama, filosofo per una fine educazione intellettuale. Mario </w:t>
      </w:r>
      <w:proofErr w:type="spellStart"/>
      <w:r w:rsidRPr="007D7C90">
        <w:rPr>
          <w:rStyle w:val="A5"/>
          <w:rFonts w:ascii="Palatino" w:hAnsi="Palatino"/>
          <w:sz w:val="24"/>
          <w:szCs w:val="24"/>
        </w:rPr>
        <w:t>Vegetti</w:t>
      </w:r>
      <w:proofErr w:type="spellEnd"/>
      <w:r w:rsidRPr="007D7C90">
        <w:rPr>
          <w:rStyle w:val="A5"/>
          <w:rFonts w:ascii="Palatino" w:hAnsi="Palatino"/>
          <w:sz w:val="24"/>
          <w:szCs w:val="24"/>
        </w:rPr>
        <w:t xml:space="preserve"> </w:t>
      </w:r>
      <w:proofErr w:type="gramStart"/>
      <w:r w:rsidRPr="007D7C90">
        <w:rPr>
          <w:rStyle w:val="A5"/>
          <w:rFonts w:ascii="Palatino" w:hAnsi="Palatino"/>
          <w:sz w:val="24"/>
          <w:szCs w:val="24"/>
        </w:rPr>
        <w:t>avrebbe potuto</w:t>
      </w:r>
      <w:proofErr w:type="gramEnd"/>
      <w:r w:rsidRPr="007D7C90">
        <w:rPr>
          <w:rStyle w:val="A5"/>
          <w:rFonts w:ascii="Palatino" w:hAnsi="Palatino"/>
          <w:sz w:val="24"/>
          <w:szCs w:val="24"/>
        </w:rPr>
        <w:t xml:space="preserve"> essere compreso alla luce dell’inattualità. Significato che non serve per nostalgie di altre epoche costruite con </w:t>
      </w:r>
      <w:proofErr w:type="gramStart"/>
      <w:r w:rsidRPr="007D7C90">
        <w:rPr>
          <w:rStyle w:val="A5"/>
          <w:rFonts w:ascii="Palatino" w:hAnsi="Palatino"/>
          <w:sz w:val="24"/>
          <w:szCs w:val="24"/>
        </w:rPr>
        <w:t xml:space="preserve">una </w:t>
      </w:r>
      <w:proofErr w:type="gramEnd"/>
      <w:r w:rsidRPr="007D7C90">
        <w:rPr>
          <w:rStyle w:val="A5"/>
          <w:rFonts w:ascii="Palatino" w:hAnsi="Palatino"/>
          <w:sz w:val="24"/>
          <w:szCs w:val="24"/>
        </w:rPr>
        <w:t>immaginazione perita, ma che vuole indicare solo lo stile di uno studioso della cultura greca che ha saputo ereditare le virtù fondamentali della modernità, abbandonando il superfluo, il manierato, l’esibizionismo, il catastrofico, lo spettacolare, per valorizzare – al contrario – il lavoro tenace e amato, la coerenza morale della propria vita, il necessario riserbo critico della ricerca, i risultati storici controllati con un metodo in via continua di perfezionamento: una figura pubblica costruita su questo sfondo. Né va trascurata la sua sensibilità etica per le sorti collettive e sociali che furono di un comunismo privo di compromessi, sino a una razionale saggezza che era il modo per rispondere alle trasformazioni del mondo che invitano a complesse dimensioni analitiche della conoscenza e a una figura completamente trasformata della soggettività nella sua capacità potenziale.</w:t>
      </w:r>
    </w:p>
    <w:p w14:paraId="205C778D" w14:textId="77777777" w:rsidR="007D7C90" w:rsidRPr="007D7C90" w:rsidRDefault="007D7C90" w:rsidP="007D7C90">
      <w:pPr>
        <w:pStyle w:val="Pa20"/>
        <w:jc w:val="both"/>
        <w:rPr>
          <w:rFonts w:ascii="Palatino" w:hAnsi="Palatino" w:cs="HelveticaNeueLT Std Lt"/>
          <w:color w:val="221E1F"/>
        </w:rPr>
      </w:pPr>
      <w:r w:rsidRPr="007D7C90">
        <w:rPr>
          <w:rStyle w:val="A5"/>
          <w:rFonts w:ascii="Palatino" w:hAnsi="Palatino"/>
          <w:sz w:val="24"/>
          <w:szCs w:val="24"/>
        </w:rPr>
        <w:t xml:space="preserve">Naturalmente ci sono eccezioni, e anche pregi e ricerche che hanno trovato il loro spazio, ma il mondo culturale della contemporaneità, nei suoi effetti più rilevanti, sembra divaricato tra un uno specialissimo puntiglioso fine a se stesso – che quindi studia i fenomeni della cultura come fossero raccolte di minerali – e, al contrario, un costume dominante che desidera proseguire solo l’effetto del consenso, </w:t>
      </w:r>
      <w:proofErr w:type="gramStart"/>
      <w:r w:rsidRPr="007D7C90">
        <w:rPr>
          <w:rStyle w:val="A5"/>
          <w:rFonts w:ascii="Palatino" w:hAnsi="Palatino"/>
          <w:sz w:val="24"/>
          <w:szCs w:val="24"/>
        </w:rPr>
        <w:t>il</w:t>
      </w:r>
      <w:proofErr w:type="gramEnd"/>
      <w:r w:rsidRPr="007D7C90">
        <w:rPr>
          <w:rStyle w:val="A5"/>
          <w:rFonts w:ascii="Palatino" w:hAnsi="Palatino"/>
          <w:sz w:val="24"/>
          <w:szCs w:val="24"/>
        </w:rPr>
        <w:t xml:space="preserve"> battimani pubblico con i vantaggi che ottiene l’abilità dello spettacolo. “Taglia e incolla”, ho letto in </w:t>
      </w:r>
      <w:proofErr w:type="gramStart"/>
      <w:r w:rsidRPr="007D7C90">
        <w:rPr>
          <w:rStyle w:val="A5"/>
          <w:rFonts w:ascii="Palatino" w:hAnsi="Palatino"/>
          <w:sz w:val="24"/>
          <w:szCs w:val="24"/>
        </w:rPr>
        <w:t xml:space="preserve">una </w:t>
      </w:r>
      <w:proofErr w:type="gramEnd"/>
      <w:r w:rsidRPr="007D7C90">
        <w:rPr>
          <w:rStyle w:val="A5"/>
          <w:rFonts w:ascii="Palatino" w:hAnsi="Palatino"/>
          <w:sz w:val="24"/>
          <w:szCs w:val="24"/>
        </w:rPr>
        <w:t xml:space="preserve">importante rivista. Le culture hanno sempre avuto i loro luoghi dominanti, i poteri conformisti, le loro pratiche condivise. Ci vuol poco a immaginare che cosa accade in uno spazio dominato dal mercato e dalla comunicazione di superficie. Si diffonde </w:t>
      </w:r>
      <w:proofErr w:type="gramStart"/>
      <w:r w:rsidRPr="007D7C90">
        <w:rPr>
          <w:rStyle w:val="A5"/>
          <w:rFonts w:ascii="Palatino" w:hAnsi="Palatino"/>
          <w:sz w:val="24"/>
          <w:szCs w:val="24"/>
        </w:rPr>
        <w:t xml:space="preserve">una </w:t>
      </w:r>
      <w:proofErr w:type="gramEnd"/>
      <w:r w:rsidRPr="007D7C90">
        <w:rPr>
          <w:rStyle w:val="A5"/>
          <w:rFonts w:ascii="Palatino" w:hAnsi="Palatino"/>
          <w:sz w:val="24"/>
          <w:szCs w:val="24"/>
        </w:rPr>
        <w:t xml:space="preserve">innocente corruzione. </w:t>
      </w:r>
    </w:p>
    <w:p w14:paraId="16632368" w14:textId="77777777" w:rsidR="007D7C90" w:rsidRPr="007D7C90" w:rsidRDefault="007D7C90" w:rsidP="007D7C90">
      <w:pPr>
        <w:pStyle w:val="Pa20"/>
        <w:jc w:val="both"/>
        <w:rPr>
          <w:rFonts w:ascii="Palatino" w:hAnsi="Palatino" w:cs="HelveticaNeueLT Std Lt"/>
          <w:color w:val="221E1F"/>
        </w:rPr>
      </w:pPr>
      <w:r w:rsidRPr="007D7C90">
        <w:rPr>
          <w:rStyle w:val="A5"/>
          <w:rFonts w:ascii="Palatino" w:hAnsi="Palatino"/>
          <w:sz w:val="24"/>
          <w:szCs w:val="24"/>
        </w:rPr>
        <w:t xml:space="preserve">Mario appartiene, all’opposto, a quelle virtù della modernità che sono il rigore nel proprio lavoro, il desiderio che esso sia comparato a un “meglio possibile”, a un amore e a una dedizione a questi compiti, a una presenza sociale laddove questo stile </w:t>
      </w:r>
      <w:proofErr w:type="gramStart"/>
      <w:r w:rsidRPr="007D7C90">
        <w:rPr>
          <w:rStyle w:val="A5"/>
          <w:rFonts w:ascii="Palatino" w:hAnsi="Palatino"/>
          <w:sz w:val="24"/>
          <w:szCs w:val="24"/>
        </w:rPr>
        <w:t>veniva</w:t>
      </w:r>
      <w:proofErr w:type="gramEnd"/>
      <w:r w:rsidRPr="007D7C90">
        <w:rPr>
          <w:rStyle w:val="A5"/>
          <w:rFonts w:ascii="Palatino" w:hAnsi="Palatino"/>
          <w:sz w:val="24"/>
          <w:szCs w:val="24"/>
        </w:rPr>
        <w:t xml:space="preserve"> apprezzato per i suoi risultati, e l’autore era un personaggio pubblico stimato per quanto aveva saputo dare di se stesso. Sembrano banalità, ma – al contrario – segnano uno spazio positivo che ha salvato se stesso dalle tragedie, dai conflitti, le violenze, le imposture, i ludi del Novecento e della sua crisi. Sapere conservare questo spazio nel mondo attuale richiede una scelta di sé che diviene una spontanea e quasi inconsapevole virtù. Mario era fatto proprio così, e la sua frequentazione era un’offerta di senso che doveva avere qualcosa di simile… </w:t>
      </w:r>
    </w:p>
    <w:p w14:paraId="745215AF" w14:textId="77777777" w:rsidR="007D7C90" w:rsidRPr="007D7C90" w:rsidRDefault="007D7C90" w:rsidP="007D7C90">
      <w:pPr>
        <w:pStyle w:val="Pa20"/>
        <w:jc w:val="both"/>
        <w:rPr>
          <w:rFonts w:ascii="Palatino" w:hAnsi="Palatino" w:cs="HelveticaNeueLT Std Lt"/>
          <w:color w:val="221E1F"/>
        </w:rPr>
      </w:pPr>
      <w:r w:rsidRPr="007D7C90">
        <w:rPr>
          <w:rStyle w:val="A5"/>
          <w:rFonts w:ascii="Palatino" w:hAnsi="Palatino"/>
          <w:sz w:val="24"/>
          <w:szCs w:val="24"/>
        </w:rPr>
        <w:t xml:space="preserve">Il soggiorno al mare era la forma di riposo amata nel suo semplice privilegio, come per Banfi, Cantoni, Paci, </w:t>
      </w:r>
      <w:proofErr w:type="spellStart"/>
      <w:r w:rsidRPr="007D7C90">
        <w:rPr>
          <w:rStyle w:val="A5"/>
          <w:rFonts w:ascii="Palatino" w:hAnsi="Palatino"/>
          <w:sz w:val="24"/>
          <w:szCs w:val="24"/>
        </w:rPr>
        <w:t>Fornari</w:t>
      </w:r>
      <w:proofErr w:type="spellEnd"/>
      <w:r w:rsidRPr="007D7C90">
        <w:rPr>
          <w:rStyle w:val="A5"/>
          <w:rFonts w:ascii="Palatino" w:hAnsi="Palatino"/>
          <w:sz w:val="24"/>
          <w:szCs w:val="24"/>
        </w:rPr>
        <w:t>, Sereni, Fortini e (</w:t>
      </w:r>
      <w:r w:rsidRPr="007D7C90">
        <w:rPr>
          <w:rStyle w:val="A5"/>
          <w:rFonts w:ascii="Palatino" w:hAnsi="Palatino"/>
          <w:i/>
          <w:iCs/>
          <w:sz w:val="24"/>
          <w:szCs w:val="24"/>
        </w:rPr>
        <w:t>si parva</w:t>
      </w:r>
      <w:r w:rsidRPr="007D7C90">
        <w:rPr>
          <w:rStyle w:val="A5"/>
          <w:rFonts w:ascii="Palatino" w:hAnsi="Palatino"/>
          <w:sz w:val="24"/>
          <w:szCs w:val="24"/>
        </w:rPr>
        <w:t xml:space="preserve">…) io stesso. Mario era un poco più moderno e voleva vivere il mare con una condivisione più intensa. Si era </w:t>
      </w:r>
      <w:proofErr w:type="gramStart"/>
      <w:r w:rsidRPr="007D7C90">
        <w:rPr>
          <w:rStyle w:val="A5"/>
          <w:rFonts w:ascii="Palatino" w:hAnsi="Palatino"/>
          <w:sz w:val="24"/>
          <w:szCs w:val="24"/>
        </w:rPr>
        <w:t>comperato</w:t>
      </w:r>
      <w:proofErr w:type="gramEnd"/>
      <w:r w:rsidRPr="007D7C90">
        <w:rPr>
          <w:rStyle w:val="A5"/>
          <w:rFonts w:ascii="Palatino" w:hAnsi="Palatino"/>
          <w:sz w:val="24"/>
          <w:szCs w:val="24"/>
        </w:rPr>
        <w:t xml:space="preserve"> una </w:t>
      </w:r>
      <w:r w:rsidRPr="007D7C90">
        <w:rPr>
          <w:rStyle w:val="A5"/>
          <w:rFonts w:ascii="Palatino" w:hAnsi="Palatino"/>
          <w:sz w:val="24"/>
          <w:szCs w:val="24"/>
        </w:rPr>
        <w:lastRenderedPageBreak/>
        <w:t xml:space="preserve">barca che non ho mai visto, ma che mi è stata presentata all’Università in un modo sconcertante. Mario mi disse: </w:t>
      </w:r>
      <w:proofErr w:type="gramStart"/>
      <w:r w:rsidRPr="007D7C90">
        <w:rPr>
          <w:rStyle w:val="A5"/>
          <w:rFonts w:ascii="Palatino" w:hAnsi="Palatino"/>
          <w:sz w:val="24"/>
          <w:szCs w:val="24"/>
        </w:rPr>
        <w:t>«</w:t>
      </w:r>
      <w:proofErr w:type="gramEnd"/>
      <w:r w:rsidRPr="007D7C90">
        <w:rPr>
          <w:rStyle w:val="A5"/>
          <w:rFonts w:ascii="Palatino" w:hAnsi="Palatino"/>
          <w:sz w:val="24"/>
          <w:szCs w:val="24"/>
        </w:rPr>
        <w:t xml:space="preserve">D’ora in poi chiamami ammiraglio». </w:t>
      </w:r>
    </w:p>
    <w:p w14:paraId="0C16D0AA" w14:textId="77777777" w:rsidR="007D7C90" w:rsidRPr="007D7C90" w:rsidRDefault="007D7C90" w:rsidP="007D7C90">
      <w:pPr>
        <w:pStyle w:val="Pa20"/>
        <w:jc w:val="both"/>
        <w:rPr>
          <w:rFonts w:ascii="Palatino" w:hAnsi="Palatino" w:cs="HelveticaNeueLT Std Lt"/>
          <w:color w:val="221E1F"/>
        </w:rPr>
      </w:pPr>
      <w:r w:rsidRPr="007D7C90">
        <w:rPr>
          <w:rStyle w:val="A5"/>
          <w:rFonts w:ascii="Palatino" w:hAnsi="Palatino"/>
          <w:sz w:val="24"/>
          <w:szCs w:val="24"/>
        </w:rPr>
        <w:t xml:space="preserve">La sua filosofia nasceva certamente in un ambito razionalista. Non l’ho mai sentito discutere il mondo greco “alla Nietzsche” e secondo i suoi non </w:t>
      </w:r>
      <w:proofErr w:type="gramStart"/>
      <w:r w:rsidRPr="007D7C90">
        <w:rPr>
          <w:rStyle w:val="A5"/>
          <w:rFonts w:ascii="Palatino" w:hAnsi="Palatino"/>
          <w:sz w:val="24"/>
          <w:szCs w:val="24"/>
        </w:rPr>
        <w:t>entusiasmanti</w:t>
      </w:r>
      <w:proofErr w:type="gramEnd"/>
      <w:r w:rsidRPr="007D7C90">
        <w:rPr>
          <w:rStyle w:val="A5"/>
          <w:rFonts w:ascii="Palatino" w:hAnsi="Palatino"/>
          <w:sz w:val="24"/>
          <w:szCs w:val="24"/>
        </w:rPr>
        <w:t xml:space="preserve"> epigoni toccati dall’onda verbale di </w:t>
      </w:r>
      <w:proofErr w:type="spellStart"/>
      <w:r w:rsidRPr="007D7C90">
        <w:rPr>
          <w:rStyle w:val="A5"/>
          <w:rFonts w:ascii="Palatino" w:hAnsi="Palatino"/>
          <w:sz w:val="24"/>
          <w:szCs w:val="24"/>
        </w:rPr>
        <w:t>Heidegger</w:t>
      </w:r>
      <w:proofErr w:type="spellEnd"/>
      <w:r w:rsidRPr="007D7C90">
        <w:rPr>
          <w:rStyle w:val="A5"/>
          <w:rFonts w:ascii="Palatino" w:hAnsi="Palatino"/>
          <w:sz w:val="24"/>
          <w:szCs w:val="24"/>
        </w:rPr>
        <w:t xml:space="preserve">. La sua tesi su Tucidide voleva mostrare, tra l’altro, il processo di razionalizzazione della narrativa storica greca. Questa misura razionalistica non </w:t>
      </w:r>
      <w:proofErr w:type="gramStart"/>
      <w:r w:rsidRPr="007D7C90">
        <w:rPr>
          <w:rStyle w:val="A5"/>
          <w:rFonts w:ascii="Palatino" w:hAnsi="Palatino"/>
          <w:sz w:val="24"/>
          <w:szCs w:val="24"/>
        </w:rPr>
        <w:t>lo</w:t>
      </w:r>
      <w:proofErr w:type="gramEnd"/>
      <w:r w:rsidRPr="007D7C90">
        <w:rPr>
          <w:rStyle w:val="A5"/>
          <w:rFonts w:ascii="Palatino" w:hAnsi="Palatino"/>
          <w:sz w:val="24"/>
          <w:szCs w:val="24"/>
        </w:rPr>
        <w:t xml:space="preserve"> lasciò mai, comunque fu il modo sapiente attraverso cui Mario ampliò e perfezionò con successo il suo stesso comprendere storico attraverso i nuovi strumenti che nascevano nella cultura contemporanea: la complessa riflessione sul linguaggio, il patrimonio semiologico, una sociologia capace di ascoltare il timbro vivente dei suoi oggetti, una trasformazione della ricerca storica molto meno “categorizzante” e sempre più prossima alle forme, alle istituzioni, alle consuetudini, agli stili della vita quotidiana, alla distribuzione sociale dei poteri, alla diffusione delle credenze. Era da questo panorama complesso che prendeva esistenza e forma la parola filosofica. </w:t>
      </w:r>
    </w:p>
    <w:p w14:paraId="624FC76C" w14:textId="77777777" w:rsidR="007D7C90" w:rsidRPr="007D7C90" w:rsidRDefault="007D7C90" w:rsidP="007D7C90">
      <w:pPr>
        <w:pStyle w:val="Pa20"/>
        <w:jc w:val="both"/>
        <w:rPr>
          <w:rFonts w:ascii="Palatino" w:hAnsi="Palatino" w:cs="HelveticaNeueLT Std Lt"/>
          <w:color w:val="221E1F"/>
        </w:rPr>
      </w:pPr>
      <w:r w:rsidRPr="007D7C90">
        <w:rPr>
          <w:rStyle w:val="A5"/>
          <w:rFonts w:ascii="Palatino" w:hAnsi="Palatino"/>
          <w:sz w:val="24"/>
          <w:szCs w:val="24"/>
        </w:rPr>
        <w:t xml:space="preserve">Ho sempre pensato quanto fosse difficile lavorare storicamente su un testo facendo centro su tutte queste prospettive. Ne derivava un tessuto obiettivo e vivente, quel </w:t>
      </w:r>
      <w:proofErr w:type="gramStart"/>
      <w:r w:rsidRPr="007D7C90">
        <w:rPr>
          <w:rStyle w:val="A5"/>
          <w:rFonts w:ascii="Palatino" w:hAnsi="Palatino"/>
          <w:sz w:val="24"/>
          <w:szCs w:val="24"/>
        </w:rPr>
        <w:t>tessuto</w:t>
      </w:r>
      <w:proofErr w:type="gramEnd"/>
      <w:r w:rsidRPr="007D7C90">
        <w:rPr>
          <w:rStyle w:val="A5"/>
          <w:rFonts w:ascii="Palatino" w:hAnsi="Palatino"/>
          <w:sz w:val="24"/>
          <w:szCs w:val="24"/>
        </w:rPr>
        <w:t xml:space="preserve"> che, in luoghi diversi, mantiene sempre la sua figura di senso ed evita quelle interpretazioni che fanno solo una storia delle idee e non della soggettività vivente che rende possibile trasferire il discorso in uno spazio ideale, anch’esso vittima inevitabile del tempo, anche se, attraverso il tempo stesso, poteva far giungere la sua voce, simile in questo alla trasformazione dei miti. </w:t>
      </w:r>
    </w:p>
    <w:p w14:paraId="29A266E2" w14:textId="77777777" w:rsidR="007D7C90" w:rsidRPr="007D7C90" w:rsidRDefault="007D7C90" w:rsidP="007D7C90">
      <w:pPr>
        <w:pStyle w:val="Default"/>
        <w:jc w:val="both"/>
        <w:rPr>
          <w:rFonts w:ascii="Palatino" w:hAnsi="Palatino"/>
          <w:color w:val="221E1F"/>
        </w:rPr>
      </w:pPr>
      <w:r w:rsidRPr="007D7C90">
        <w:rPr>
          <w:rStyle w:val="A5"/>
          <w:rFonts w:ascii="Palatino" w:hAnsi="Palatino"/>
          <w:sz w:val="24"/>
          <w:szCs w:val="24"/>
        </w:rPr>
        <w:t xml:space="preserve">È molto facile, sulla scorta </w:t>
      </w:r>
      <w:proofErr w:type="gramStart"/>
      <w:r w:rsidRPr="007D7C90">
        <w:rPr>
          <w:rStyle w:val="A5"/>
          <w:rFonts w:ascii="Palatino" w:hAnsi="Palatino"/>
          <w:sz w:val="24"/>
          <w:szCs w:val="24"/>
        </w:rPr>
        <w:t xml:space="preserve">di </w:t>
      </w:r>
      <w:proofErr w:type="gramEnd"/>
      <w:r w:rsidRPr="007D7C90">
        <w:rPr>
          <w:rStyle w:val="A5"/>
          <w:rFonts w:ascii="Palatino" w:hAnsi="Palatino"/>
          <w:sz w:val="24"/>
          <w:szCs w:val="24"/>
        </w:rPr>
        <w:t>indiscutibili classici (</w:t>
      </w:r>
      <w:proofErr w:type="spellStart"/>
      <w:r w:rsidRPr="007D7C90">
        <w:rPr>
          <w:rStyle w:val="A5"/>
          <w:rFonts w:ascii="Palatino" w:hAnsi="Palatino"/>
          <w:sz w:val="24"/>
          <w:szCs w:val="24"/>
        </w:rPr>
        <w:t>Hegel</w:t>
      </w:r>
      <w:proofErr w:type="spellEnd"/>
      <w:r w:rsidRPr="007D7C90">
        <w:rPr>
          <w:rStyle w:val="A5"/>
          <w:rFonts w:ascii="Palatino" w:hAnsi="Palatino"/>
          <w:sz w:val="24"/>
          <w:szCs w:val="24"/>
        </w:rPr>
        <w:t xml:space="preserve">, </w:t>
      </w:r>
      <w:proofErr w:type="spellStart"/>
      <w:r w:rsidRPr="007D7C90">
        <w:rPr>
          <w:rStyle w:val="A5"/>
          <w:rFonts w:ascii="Palatino" w:hAnsi="Palatino"/>
          <w:sz w:val="24"/>
          <w:szCs w:val="24"/>
        </w:rPr>
        <w:t>Husserl</w:t>
      </w:r>
      <w:proofErr w:type="spellEnd"/>
      <w:r w:rsidRPr="007D7C90">
        <w:rPr>
          <w:rStyle w:val="A5"/>
          <w:rFonts w:ascii="Palatino" w:hAnsi="Palatino"/>
          <w:sz w:val="24"/>
          <w:szCs w:val="24"/>
        </w:rPr>
        <w:t xml:space="preserve">, se non sbaglio </w:t>
      </w:r>
      <w:r w:rsidRPr="007D7C90">
        <w:rPr>
          <w:rStyle w:val="A5"/>
          <w:rFonts w:ascii="Palatino" w:hAnsi="Palatino" w:cs="Times New Roman"/>
          <w:sz w:val="24"/>
          <w:szCs w:val="24"/>
        </w:rPr>
        <w:t xml:space="preserve">Russell) sostenere che Platone segna la nascita della filosofia, ma più arduo compito è indagare </w:t>
      </w:r>
      <w:r w:rsidRPr="007D7C90">
        <w:rPr>
          <w:rStyle w:val="A5"/>
          <w:rFonts w:ascii="Palatino" w:hAnsi="Palatino"/>
          <w:i/>
          <w:iCs/>
          <w:sz w:val="24"/>
          <w:szCs w:val="24"/>
        </w:rPr>
        <w:t xml:space="preserve">come </w:t>
      </w:r>
      <w:r w:rsidRPr="007D7C90">
        <w:rPr>
          <w:rStyle w:val="A5"/>
          <w:rFonts w:ascii="Palatino" w:hAnsi="Palatino"/>
          <w:sz w:val="24"/>
          <w:szCs w:val="24"/>
        </w:rPr>
        <w:t xml:space="preserve">nasce, attraverso quali processi, quali domande, quali personaggi, attraverso quali </w:t>
      </w:r>
      <w:proofErr w:type="spellStart"/>
      <w:r w:rsidRPr="007D7C90">
        <w:rPr>
          <w:rStyle w:val="A5"/>
          <w:rFonts w:ascii="Palatino" w:hAnsi="Palatino"/>
          <w:sz w:val="24"/>
          <w:szCs w:val="24"/>
        </w:rPr>
        <w:t>saperi</w:t>
      </w:r>
      <w:proofErr w:type="spellEnd"/>
      <w:r w:rsidRPr="007D7C90">
        <w:rPr>
          <w:rStyle w:val="A5"/>
          <w:rFonts w:ascii="Palatino" w:hAnsi="Palatino"/>
          <w:sz w:val="24"/>
          <w:szCs w:val="24"/>
        </w:rPr>
        <w:t xml:space="preserve"> – dalla matematica alla medicina – quali eredità, quali fini, quali conseguenze “scolastiche”, quali appropriazioni o dispute politiche. Nel complesso una pluralità di “sentieri” da percorrere e da coordinare. E questo era il pregio dello straordinario libro di Mario di saggi platonici al termine della cui lettura veniva spontaneo pensare che la filosofia fosse la </w:t>
      </w:r>
      <w:proofErr w:type="gramStart"/>
      <w:r w:rsidRPr="007D7C90">
        <w:rPr>
          <w:rStyle w:val="A5"/>
          <w:rFonts w:ascii="Palatino" w:hAnsi="Palatino"/>
          <w:sz w:val="24"/>
          <w:szCs w:val="24"/>
        </w:rPr>
        <w:t>modalità</w:t>
      </w:r>
      <w:proofErr w:type="gramEnd"/>
      <w:r w:rsidRPr="007D7C90">
        <w:rPr>
          <w:rStyle w:val="A5"/>
          <w:rFonts w:ascii="Palatino" w:hAnsi="Palatino"/>
          <w:sz w:val="24"/>
          <w:szCs w:val="24"/>
        </w:rPr>
        <w:t xml:space="preserve"> intellettuale che sapeva discorrere su una pluralità di esperienze di una cultura ampia, complessa, anche professionalizzata secondo un proposito di verità – non la verità, ma al fine della verità. </w:t>
      </w:r>
    </w:p>
    <w:p w14:paraId="5651AE1D" w14:textId="77777777" w:rsidR="007D7C90" w:rsidRPr="007D7C90" w:rsidRDefault="007D7C90" w:rsidP="007D7C90">
      <w:pPr>
        <w:pStyle w:val="Pa20"/>
        <w:jc w:val="both"/>
        <w:rPr>
          <w:rFonts w:ascii="Palatino" w:hAnsi="Palatino" w:cs="HelveticaNeueLT Std Lt"/>
          <w:color w:val="221E1F"/>
        </w:rPr>
      </w:pPr>
      <w:r w:rsidRPr="007D7C90">
        <w:rPr>
          <w:rStyle w:val="A5"/>
          <w:rFonts w:ascii="Palatino" w:hAnsi="Palatino"/>
          <w:sz w:val="24"/>
          <w:szCs w:val="24"/>
        </w:rPr>
        <w:t xml:space="preserve">Eppure, come un’abitudine un poco perversa ma difficilmente ignorabile, anche quella sera alla </w:t>
      </w:r>
      <w:r w:rsidRPr="007D7C90">
        <w:rPr>
          <w:rStyle w:val="A5"/>
          <w:rFonts w:ascii="Palatino" w:hAnsi="Palatino"/>
          <w:i/>
          <w:sz w:val="24"/>
          <w:szCs w:val="24"/>
        </w:rPr>
        <w:t>Casa della Cultura</w:t>
      </w:r>
      <w:r w:rsidRPr="007D7C90">
        <w:rPr>
          <w:rStyle w:val="A5"/>
          <w:rFonts w:ascii="Palatino" w:hAnsi="Palatino"/>
          <w:sz w:val="24"/>
          <w:szCs w:val="24"/>
        </w:rPr>
        <w:t xml:space="preserve">, quando si discuteva il libro di Mario, risorse la domanda: ma </w:t>
      </w:r>
      <w:proofErr w:type="gramStart"/>
      <w:r w:rsidRPr="007D7C90">
        <w:rPr>
          <w:rStyle w:val="A5"/>
          <w:rFonts w:ascii="Palatino" w:hAnsi="Palatino"/>
          <w:sz w:val="24"/>
          <w:szCs w:val="24"/>
        </w:rPr>
        <w:t>quale</w:t>
      </w:r>
      <w:proofErr w:type="gramEnd"/>
      <w:r w:rsidRPr="007D7C90">
        <w:rPr>
          <w:rStyle w:val="A5"/>
          <w:rFonts w:ascii="Palatino" w:hAnsi="Palatino"/>
          <w:sz w:val="24"/>
          <w:szCs w:val="24"/>
        </w:rPr>
        <w:t xml:space="preserve"> è la filosofia di Platone? Come se esistesse il rapporto tra un oggetto e una mente con un suo nome. Quando toccò a me rispondere feci il nome di </w:t>
      </w:r>
      <w:proofErr w:type="spellStart"/>
      <w:r w:rsidRPr="007D7C90">
        <w:rPr>
          <w:rStyle w:val="A5"/>
          <w:rFonts w:ascii="Palatino" w:hAnsi="Palatino"/>
          <w:sz w:val="24"/>
          <w:szCs w:val="24"/>
        </w:rPr>
        <w:t>Natorp</w:t>
      </w:r>
      <w:proofErr w:type="spellEnd"/>
      <w:r w:rsidRPr="007D7C90">
        <w:rPr>
          <w:rStyle w:val="A5"/>
          <w:rFonts w:ascii="Palatino" w:hAnsi="Palatino"/>
          <w:sz w:val="24"/>
          <w:szCs w:val="24"/>
        </w:rPr>
        <w:t xml:space="preserve"> quale interprete più attendibile. Mario mi rispose con un sorriso che voleva dire: </w:t>
      </w:r>
      <w:proofErr w:type="gramStart"/>
      <w:r w:rsidRPr="007D7C90">
        <w:rPr>
          <w:rStyle w:val="A5"/>
          <w:rFonts w:ascii="Palatino" w:hAnsi="Palatino"/>
          <w:sz w:val="24"/>
          <w:szCs w:val="24"/>
        </w:rPr>
        <w:t>«</w:t>
      </w:r>
      <w:proofErr w:type="gramEnd"/>
      <w:r w:rsidRPr="007D7C90">
        <w:rPr>
          <w:rStyle w:val="A5"/>
          <w:rFonts w:ascii="Palatino" w:hAnsi="Palatino"/>
          <w:sz w:val="24"/>
          <w:szCs w:val="24"/>
        </w:rPr>
        <w:t xml:space="preserve">che altro ci si poteva aspettare da te che in fondo non hai mai abbandonato il neo-kantismo di Banfi». Certamente parlavo più della filosofia contemporanea che di Platone. </w:t>
      </w:r>
    </w:p>
    <w:p w14:paraId="1691695A" w14:textId="77777777" w:rsidR="007D7C90" w:rsidRPr="007D7C90" w:rsidRDefault="007D7C90" w:rsidP="007D7C90">
      <w:pPr>
        <w:pStyle w:val="Pa20"/>
        <w:jc w:val="both"/>
        <w:rPr>
          <w:rFonts w:ascii="Palatino" w:hAnsi="Palatino" w:cs="HelveticaNeueLT Std Lt"/>
          <w:color w:val="221E1F"/>
        </w:rPr>
      </w:pPr>
      <w:r w:rsidRPr="007D7C90">
        <w:rPr>
          <w:rStyle w:val="A5"/>
          <w:rFonts w:ascii="Palatino" w:hAnsi="Palatino"/>
          <w:sz w:val="24"/>
          <w:szCs w:val="24"/>
        </w:rPr>
        <w:t xml:space="preserve">La lettura della </w:t>
      </w:r>
      <w:r w:rsidRPr="007D7C90">
        <w:rPr>
          <w:rStyle w:val="A5"/>
          <w:rFonts w:ascii="Palatino" w:hAnsi="Palatino"/>
          <w:i/>
          <w:iCs/>
          <w:sz w:val="24"/>
          <w:szCs w:val="24"/>
        </w:rPr>
        <w:t xml:space="preserve">Repubblica </w:t>
      </w:r>
      <w:r w:rsidRPr="007D7C90">
        <w:rPr>
          <w:rStyle w:val="A5"/>
          <w:rFonts w:ascii="Palatino" w:hAnsi="Palatino"/>
          <w:sz w:val="24"/>
          <w:szCs w:val="24"/>
        </w:rPr>
        <w:t xml:space="preserve">nell’edizione critica di Mario con la sua scuola, era, detta in breve, una lezione sui “come” si debbano leggere le opere di filosofia, ciascuna nella sua differenza. E quindi la </w:t>
      </w:r>
      <w:r w:rsidRPr="007D7C90">
        <w:rPr>
          <w:rStyle w:val="A5"/>
          <w:rFonts w:ascii="Palatino" w:hAnsi="Palatino"/>
          <w:i/>
          <w:iCs/>
          <w:sz w:val="24"/>
          <w:szCs w:val="24"/>
        </w:rPr>
        <w:t xml:space="preserve">Repubblica </w:t>
      </w:r>
      <w:r w:rsidRPr="007D7C90">
        <w:rPr>
          <w:rStyle w:val="A5"/>
          <w:rFonts w:ascii="Palatino" w:hAnsi="Palatino"/>
          <w:sz w:val="24"/>
          <w:szCs w:val="24"/>
        </w:rPr>
        <w:t xml:space="preserve">come un testo dove appaiono dottrine, personaggi, stilemi letterari, momenti narrativi, professioni, pregiudizi, potenze e tant’altro. Per non pochi è un avvertimento contro l’effimera felicità della generalizzazione. </w:t>
      </w:r>
    </w:p>
    <w:p w14:paraId="63835ADD" w14:textId="77777777" w:rsidR="007D7C90" w:rsidRPr="007D7C90" w:rsidRDefault="007D7C90" w:rsidP="007D7C90">
      <w:pPr>
        <w:pStyle w:val="Pa20"/>
        <w:jc w:val="both"/>
        <w:rPr>
          <w:rFonts w:ascii="Palatino" w:hAnsi="Palatino" w:cs="HelveticaNeueLT Std Lt"/>
          <w:color w:val="221E1F"/>
        </w:rPr>
      </w:pPr>
      <w:r w:rsidRPr="007D7C90">
        <w:rPr>
          <w:rStyle w:val="A5"/>
          <w:rFonts w:ascii="Palatino" w:hAnsi="Palatino"/>
          <w:sz w:val="24"/>
          <w:szCs w:val="24"/>
        </w:rPr>
        <w:t xml:space="preserve">Sul </w:t>
      </w:r>
      <w:proofErr w:type="spellStart"/>
      <w:r w:rsidRPr="007D7C90">
        <w:rPr>
          <w:rStyle w:val="A5"/>
          <w:rFonts w:ascii="Palatino" w:hAnsi="Palatino"/>
          <w:i/>
          <w:sz w:val="24"/>
          <w:szCs w:val="24"/>
        </w:rPr>
        <w:t>demos</w:t>
      </w:r>
      <w:proofErr w:type="spellEnd"/>
      <w:r w:rsidRPr="007D7C90">
        <w:rPr>
          <w:rStyle w:val="A5"/>
          <w:rFonts w:ascii="Palatino" w:hAnsi="Palatino"/>
          <w:sz w:val="24"/>
          <w:szCs w:val="24"/>
        </w:rPr>
        <w:t xml:space="preserve"> – spregevole per Platone – non c’è molto da discutere, ma </w:t>
      </w:r>
      <w:proofErr w:type="gramStart"/>
      <w:r w:rsidRPr="007D7C90">
        <w:rPr>
          <w:rStyle w:val="A5"/>
          <w:rFonts w:ascii="Palatino" w:hAnsi="Palatino"/>
          <w:sz w:val="24"/>
          <w:szCs w:val="24"/>
        </w:rPr>
        <w:t xml:space="preserve">sulla </w:t>
      </w:r>
      <w:proofErr w:type="gramEnd"/>
      <w:r w:rsidRPr="007D7C90">
        <w:rPr>
          <w:rStyle w:val="A5"/>
          <w:rFonts w:ascii="Palatino" w:hAnsi="Palatino"/>
          <w:sz w:val="24"/>
          <w:szCs w:val="24"/>
        </w:rPr>
        <w:t xml:space="preserve">impresa costruttiva della </w:t>
      </w:r>
      <w:r w:rsidRPr="007D7C90">
        <w:rPr>
          <w:rStyle w:val="A5"/>
          <w:rFonts w:ascii="Palatino" w:hAnsi="Palatino"/>
          <w:i/>
          <w:iCs/>
          <w:sz w:val="24"/>
          <w:szCs w:val="24"/>
        </w:rPr>
        <w:t>polis</w:t>
      </w:r>
      <w:r w:rsidRPr="007D7C90">
        <w:rPr>
          <w:rStyle w:val="A5"/>
          <w:rFonts w:ascii="Palatino" w:hAnsi="Palatino"/>
          <w:sz w:val="24"/>
          <w:szCs w:val="24"/>
        </w:rPr>
        <w:t xml:space="preserve">, ordinata secondo una costituzione che impedisce il conflitti interni, c’è sempre il solido e motivato giudizio dell’utopia. Ebbene, Mario ci portava a leggere con attenzione per comprendere che Platone voleva dire che “per ora” il suo progetto non era attuabile, ma forse un tempo… Devo dire che se il “forse” è molto </w:t>
      </w:r>
      <w:proofErr w:type="gramStart"/>
      <w:r w:rsidRPr="007D7C90">
        <w:rPr>
          <w:rStyle w:val="A5"/>
          <w:rFonts w:ascii="Palatino" w:hAnsi="Palatino"/>
          <w:sz w:val="24"/>
          <w:szCs w:val="24"/>
        </w:rPr>
        <w:t>problematico</w:t>
      </w:r>
      <w:proofErr w:type="gramEnd"/>
      <w:r w:rsidRPr="007D7C90">
        <w:rPr>
          <w:rStyle w:val="A5"/>
          <w:rFonts w:ascii="Palatino" w:hAnsi="Palatino"/>
          <w:sz w:val="24"/>
          <w:szCs w:val="24"/>
        </w:rPr>
        <w:t>: non provo una grande simpatia per autori come Popper (</w:t>
      </w:r>
      <w:proofErr w:type="spellStart"/>
      <w:r w:rsidRPr="007D7C90">
        <w:rPr>
          <w:rStyle w:val="A5"/>
          <w:rFonts w:ascii="Palatino" w:hAnsi="Palatino"/>
          <w:sz w:val="24"/>
          <w:szCs w:val="24"/>
        </w:rPr>
        <w:t>Mill</w:t>
      </w:r>
      <w:proofErr w:type="spellEnd"/>
      <w:r w:rsidRPr="007D7C90">
        <w:rPr>
          <w:rStyle w:val="A5"/>
          <w:rFonts w:ascii="Palatino" w:hAnsi="Palatino"/>
          <w:sz w:val="24"/>
          <w:szCs w:val="24"/>
        </w:rPr>
        <w:t xml:space="preserve"> è un’altra cosa) che oppongono la libertà individuale delle democrazie allo statalismo del filosofo greco. Mario non amava la democrazia liberale. E anch’io, visto dove è finita la democrazia alla prova di un capitalismo mondiale e della formazione di élite politiche impresentabili, ne apprezzo solo il fatto che il privato si può difendere sia dal mercato </w:t>
      </w:r>
      <w:proofErr w:type="gramStart"/>
      <w:r w:rsidRPr="007D7C90">
        <w:rPr>
          <w:rStyle w:val="A5"/>
          <w:rFonts w:ascii="Palatino" w:hAnsi="Palatino"/>
          <w:sz w:val="24"/>
          <w:szCs w:val="24"/>
        </w:rPr>
        <w:t>che</w:t>
      </w:r>
      <w:proofErr w:type="gramEnd"/>
      <w:r w:rsidRPr="007D7C90">
        <w:rPr>
          <w:rStyle w:val="A5"/>
          <w:rFonts w:ascii="Palatino" w:hAnsi="Palatino"/>
          <w:sz w:val="24"/>
          <w:szCs w:val="24"/>
        </w:rPr>
        <w:t xml:space="preserve"> dalla comunicazione. Fino a quando? A che prezzo? Qui si apre una voragine che Mario aveva valutato positivamente </w:t>
      </w:r>
      <w:r w:rsidRPr="007D7C90">
        <w:rPr>
          <w:rStyle w:val="A5"/>
          <w:rFonts w:ascii="Palatino" w:hAnsi="Palatino"/>
          <w:sz w:val="24"/>
          <w:szCs w:val="24"/>
        </w:rPr>
        <w:lastRenderedPageBreak/>
        <w:t xml:space="preserve">in un mio breve e lontano studio. Preferisco </w:t>
      </w:r>
      <w:proofErr w:type="gramStart"/>
      <w:r w:rsidRPr="007D7C90">
        <w:rPr>
          <w:rStyle w:val="A5"/>
          <w:rFonts w:ascii="Palatino" w:hAnsi="Palatino"/>
          <w:sz w:val="24"/>
          <w:szCs w:val="24"/>
        </w:rPr>
        <w:t>concludere</w:t>
      </w:r>
      <w:proofErr w:type="gramEnd"/>
      <w:r w:rsidRPr="007D7C90">
        <w:rPr>
          <w:rStyle w:val="A5"/>
          <w:rFonts w:ascii="Palatino" w:hAnsi="Palatino"/>
          <w:sz w:val="24"/>
          <w:szCs w:val="24"/>
        </w:rPr>
        <w:t xml:space="preserve"> dicendo che “il </w:t>
      </w:r>
      <w:proofErr w:type="spellStart"/>
      <w:r w:rsidRPr="007D7C90">
        <w:rPr>
          <w:rStyle w:val="A5"/>
          <w:rFonts w:ascii="Palatino" w:hAnsi="Palatino"/>
          <w:sz w:val="24"/>
          <w:szCs w:val="24"/>
        </w:rPr>
        <w:t>Vegetti</w:t>
      </w:r>
      <w:proofErr w:type="spellEnd"/>
      <w:r w:rsidRPr="007D7C90">
        <w:rPr>
          <w:rStyle w:val="A5"/>
          <w:rFonts w:ascii="Palatino" w:hAnsi="Palatino"/>
          <w:sz w:val="24"/>
          <w:szCs w:val="24"/>
        </w:rPr>
        <w:t xml:space="preserve">” con la sua edizione della </w:t>
      </w:r>
      <w:r w:rsidRPr="007D7C90">
        <w:rPr>
          <w:rStyle w:val="A5"/>
          <w:rFonts w:ascii="Palatino" w:hAnsi="Palatino"/>
          <w:i/>
          <w:iCs/>
          <w:sz w:val="24"/>
          <w:szCs w:val="24"/>
        </w:rPr>
        <w:t xml:space="preserve">Repubblica </w:t>
      </w:r>
      <w:r w:rsidRPr="007D7C90">
        <w:rPr>
          <w:rStyle w:val="A5"/>
          <w:rFonts w:ascii="Palatino" w:hAnsi="Palatino"/>
          <w:sz w:val="24"/>
          <w:szCs w:val="24"/>
        </w:rPr>
        <w:t xml:space="preserve">ci ha regalato una dei più preziosi gioielli della nostra biblioteca. </w:t>
      </w:r>
    </w:p>
    <w:p w14:paraId="4141C0D4" w14:textId="77777777" w:rsidR="007D7C90" w:rsidRPr="007D7C90" w:rsidRDefault="007D7C90" w:rsidP="007D7C90">
      <w:pPr>
        <w:pStyle w:val="Pa20"/>
        <w:jc w:val="both"/>
        <w:rPr>
          <w:rFonts w:ascii="Palatino" w:hAnsi="Palatino" w:cs="HelveticaNeueLT Std Lt"/>
          <w:color w:val="221E1F"/>
        </w:rPr>
      </w:pPr>
      <w:r w:rsidRPr="007D7C90">
        <w:rPr>
          <w:rStyle w:val="A5"/>
          <w:rFonts w:ascii="Palatino" w:hAnsi="Palatino"/>
          <w:sz w:val="24"/>
          <w:szCs w:val="24"/>
        </w:rPr>
        <w:t xml:space="preserve">Mario era comunista, com’era probabilmente suo destino poiché proveniva da una famiglia nella quale il padre, negli anni Venti, fu uno dei primi militanti del nuovo partito della sinistra, il </w:t>
      </w:r>
      <w:proofErr w:type="gramStart"/>
      <w:r w:rsidRPr="007D7C90">
        <w:rPr>
          <w:rStyle w:val="A5"/>
          <w:rFonts w:ascii="Palatino" w:hAnsi="Palatino"/>
          <w:sz w:val="24"/>
          <w:szCs w:val="24"/>
        </w:rPr>
        <w:t>fratello un</w:t>
      </w:r>
      <w:proofErr w:type="gramEnd"/>
      <w:r w:rsidRPr="007D7C90">
        <w:rPr>
          <w:rStyle w:val="A5"/>
          <w:rFonts w:ascii="Palatino" w:hAnsi="Palatino"/>
          <w:sz w:val="24"/>
          <w:szCs w:val="24"/>
        </w:rPr>
        <w:t xml:space="preserve"> valoroso partigiano, la sorella (che Franco </w:t>
      </w:r>
      <w:proofErr w:type="spellStart"/>
      <w:r w:rsidRPr="007D7C90">
        <w:rPr>
          <w:rStyle w:val="A5"/>
          <w:rFonts w:ascii="Palatino" w:hAnsi="Palatino"/>
          <w:sz w:val="24"/>
          <w:szCs w:val="24"/>
        </w:rPr>
        <w:t>Fergnani</w:t>
      </w:r>
      <w:proofErr w:type="spellEnd"/>
      <w:r w:rsidRPr="007D7C90">
        <w:rPr>
          <w:rStyle w:val="A5"/>
          <w:rFonts w:ascii="Palatino" w:hAnsi="Palatino"/>
          <w:sz w:val="24"/>
          <w:szCs w:val="24"/>
        </w:rPr>
        <w:t xml:space="preserve"> mi presentò nel ‘50-‘51) godeva già di un prestigio personale nel partito. A me, all’origine del nostro sempre felice rapporto, il suo stile militante richiamava più il radicalismo </w:t>
      </w:r>
      <w:proofErr w:type="spellStart"/>
      <w:r w:rsidRPr="007D7C90">
        <w:rPr>
          <w:rStyle w:val="A5"/>
          <w:rFonts w:ascii="Palatino" w:hAnsi="Palatino"/>
          <w:sz w:val="24"/>
          <w:szCs w:val="24"/>
        </w:rPr>
        <w:t>bordighiano</w:t>
      </w:r>
      <w:proofErr w:type="spellEnd"/>
      <w:r w:rsidRPr="007D7C90">
        <w:rPr>
          <w:rStyle w:val="A5"/>
          <w:rFonts w:ascii="Palatino" w:hAnsi="Palatino"/>
          <w:sz w:val="24"/>
          <w:szCs w:val="24"/>
        </w:rPr>
        <w:t xml:space="preserve"> dei primi anni Venti, piuttosto che la riflessione gramsciana che apprendevamo dalla prima e scorretta (come sappiamo tutti) edizione di Einaudi. </w:t>
      </w:r>
      <w:proofErr w:type="gramStart"/>
      <w:r w:rsidRPr="007D7C90">
        <w:rPr>
          <w:rStyle w:val="A5"/>
          <w:rFonts w:ascii="Palatino" w:hAnsi="Palatino"/>
          <w:sz w:val="24"/>
          <w:szCs w:val="24"/>
        </w:rPr>
        <w:t>Ma</w:t>
      </w:r>
      <w:proofErr w:type="gramEnd"/>
      <w:r w:rsidRPr="007D7C90">
        <w:rPr>
          <w:rStyle w:val="A5"/>
          <w:rFonts w:ascii="Palatino" w:hAnsi="Palatino"/>
          <w:sz w:val="24"/>
          <w:szCs w:val="24"/>
        </w:rPr>
        <w:t xml:space="preserve"> di questi problemi in realtà non ne abbiamo parlato mai. Forse la politica quotidiana copriva il tessuto della vita. Mario sapeva della mia appartenenza socialista, anche se non è mai stato attento alla sconfitta che nel ‘64 avevamo subito noi del gruppo dei “riformisti rivoluzionari”, come qualcuno poi </w:t>
      </w:r>
      <w:proofErr w:type="gramStart"/>
      <w:r w:rsidRPr="007D7C90">
        <w:rPr>
          <w:rStyle w:val="A5"/>
          <w:rFonts w:ascii="Palatino" w:hAnsi="Palatino"/>
          <w:sz w:val="24"/>
          <w:szCs w:val="24"/>
        </w:rPr>
        <w:t>ci</w:t>
      </w:r>
      <w:proofErr w:type="gramEnd"/>
      <w:r w:rsidRPr="007D7C90">
        <w:rPr>
          <w:rStyle w:val="A5"/>
          <w:rFonts w:ascii="Palatino" w:hAnsi="Palatino"/>
          <w:sz w:val="24"/>
          <w:szCs w:val="24"/>
        </w:rPr>
        <w:t xml:space="preserve"> chiamò. Fummo sconfitti da una potente </w:t>
      </w:r>
      <w:proofErr w:type="gramStart"/>
      <w:r w:rsidRPr="007D7C90">
        <w:rPr>
          <w:rStyle w:val="A5"/>
          <w:rFonts w:ascii="Palatino" w:hAnsi="Palatino"/>
          <w:sz w:val="24"/>
          <w:szCs w:val="24"/>
        </w:rPr>
        <w:t>coalizione</w:t>
      </w:r>
      <w:proofErr w:type="gramEnd"/>
      <w:r w:rsidRPr="007D7C90">
        <w:rPr>
          <w:rStyle w:val="A5"/>
          <w:rFonts w:ascii="Palatino" w:hAnsi="Palatino"/>
          <w:sz w:val="24"/>
          <w:szCs w:val="24"/>
        </w:rPr>
        <w:t xml:space="preserve"> (politici, potere industriale, apparati dello Stato), ma certamente ne esageravo le proporzioni, e sono certo che già da allora il PCI non vi diede gran peso nella sua visione storica. </w:t>
      </w:r>
    </w:p>
    <w:p w14:paraId="128F581D" w14:textId="77777777" w:rsidR="007D7C90" w:rsidRPr="007D7C90" w:rsidRDefault="007D7C90" w:rsidP="007D7C90">
      <w:pPr>
        <w:pStyle w:val="Pa20"/>
        <w:jc w:val="both"/>
        <w:rPr>
          <w:rFonts w:ascii="Palatino" w:hAnsi="Palatino" w:cs="HelveticaNeueLT Std Lt"/>
          <w:color w:val="221E1F"/>
        </w:rPr>
      </w:pPr>
      <w:r w:rsidRPr="007D7C90">
        <w:rPr>
          <w:rStyle w:val="A5"/>
          <w:rFonts w:ascii="Palatino" w:hAnsi="Palatino"/>
          <w:sz w:val="24"/>
          <w:szCs w:val="24"/>
        </w:rPr>
        <w:t xml:space="preserve">Il comunismo di Mario era una fede rigorosa, militante e identitaria, e ogni tanto mi </w:t>
      </w:r>
      <w:proofErr w:type="gramStart"/>
      <w:r w:rsidRPr="007D7C90">
        <w:rPr>
          <w:rStyle w:val="A5"/>
          <w:rFonts w:ascii="Palatino" w:hAnsi="Palatino"/>
          <w:sz w:val="24"/>
          <w:szCs w:val="24"/>
        </w:rPr>
        <w:t>regalava</w:t>
      </w:r>
      <w:proofErr w:type="gramEnd"/>
      <w:r w:rsidRPr="007D7C90">
        <w:rPr>
          <w:rStyle w:val="A5"/>
          <w:rFonts w:ascii="Palatino" w:hAnsi="Palatino"/>
          <w:sz w:val="24"/>
          <w:szCs w:val="24"/>
        </w:rPr>
        <w:t xml:space="preserve"> qualche battuta ironica, ma priva di qualsiasi animosità. In realtà della condizione storica della nostra sinistra non parlavamo mai. Il perché forse porterebbe lontano; vale di più dire che tra di noi c’era un silenzio sotterraneo che comunque sottintendeva un “insieme”. Così avvenne al tempo della contestazione studentesca, anche se Mario era molto più esposto, con una positiva partecipazione politica che l’aveva allontanato dalla posizione del PCI per assumere le </w:t>
      </w:r>
      <w:proofErr w:type="gramStart"/>
      <w:r w:rsidRPr="007D7C90">
        <w:rPr>
          <w:rStyle w:val="A5"/>
          <w:rFonts w:ascii="Palatino" w:hAnsi="Palatino"/>
          <w:sz w:val="24"/>
          <w:szCs w:val="24"/>
        </w:rPr>
        <w:t>posizioni</w:t>
      </w:r>
      <w:proofErr w:type="gramEnd"/>
      <w:r w:rsidRPr="007D7C90">
        <w:rPr>
          <w:rStyle w:val="A5"/>
          <w:rFonts w:ascii="Palatino" w:hAnsi="Palatino"/>
          <w:sz w:val="24"/>
          <w:szCs w:val="24"/>
        </w:rPr>
        <w:t xml:space="preserve"> più rigorosamente marxiste dei “radiati” del Manifesto. </w:t>
      </w:r>
    </w:p>
    <w:p w14:paraId="203414DF" w14:textId="77777777" w:rsidR="007D7C90" w:rsidRPr="007D7C90" w:rsidRDefault="007D7C90" w:rsidP="007D7C90">
      <w:pPr>
        <w:pStyle w:val="Pa20"/>
        <w:jc w:val="both"/>
        <w:rPr>
          <w:rFonts w:ascii="Palatino" w:hAnsi="Palatino" w:cs="HelveticaNeueLT Std Lt"/>
          <w:color w:val="221E1F"/>
        </w:rPr>
      </w:pPr>
      <w:r w:rsidRPr="007D7C90">
        <w:rPr>
          <w:rStyle w:val="A5"/>
          <w:rFonts w:ascii="Palatino" w:hAnsi="Palatino"/>
          <w:sz w:val="24"/>
          <w:szCs w:val="24"/>
        </w:rPr>
        <w:t xml:space="preserve">Fu una linea e </w:t>
      </w:r>
      <w:proofErr w:type="gramStart"/>
      <w:r w:rsidRPr="007D7C90">
        <w:rPr>
          <w:rStyle w:val="A5"/>
          <w:rFonts w:ascii="Palatino" w:hAnsi="Palatino"/>
          <w:sz w:val="24"/>
          <w:szCs w:val="24"/>
        </w:rPr>
        <w:t xml:space="preserve">una </w:t>
      </w:r>
      <w:proofErr w:type="gramEnd"/>
      <w:r w:rsidRPr="007D7C90">
        <w:rPr>
          <w:rStyle w:val="A5"/>
          <w:rFonts w:ascii="Palatino" w:hAnsi="Palatino"/>
          <w:sz w:val="24"/>
          <w:szCs w:val="24"/>
        </w:rPr>
        <w:t xml:space="preserve">elaborazione politica che segnò una considerazione della “verità” marxista per molti anni. </w:t>
      </w:r>
      <w:proofErr w:type="gramStart"/>
      <w:r w:rsidRPr="007D7C90">
        <w:rPr>
          <w:rStyle w:val="A5"/>
          <w:rFonts w:ascii="Palatino" w:hAnsi="Palatino"/>
          <w:sz w:val="24"/>
          <w:szCs w:val="24"/>
        </w:rPr>
        <w:t>A me ora quell’esperienza fa venire in mente lo stile del primo «Ordine nuovo», quello torinese del 1919: una rinascita</w:t>
      </w:r>
      <w:proofErr w:type="gramEnd"/>
      <w:r w:rsidRPr="007D7C90">
        <w:rPr>
          <w:rStyle w:val="A5"/>
          <w:rFonts w:ascii="Palatino" w:hAnsi="Palatino"/>
          <w:sz w:val="24"/>
          <w:szCs w:val="24"/>
        </w:rPr>
        <w:t xml:space="preserve">. Nella contestazione fummo insieme soprattutto per mantenere la </w:t>
      </w:r>
      <w:proofErr w:type="gramStart"/>
      <w:r w:rsidRPr="007D7C90">
        <w:rPr>
          <w:rStyle w:val="A5"/>
          <w:rFonts w:ascii="Palatino" w:hAnsi="Palatino"/>
          <w:sz w:val="24"/>
          <w:szCs w:val="24"/>
        </w:rPr>
        <w:t>conflittualità</w:t>
      </w:r>
      <w:proofErr w:type="gramEnd"/>
      <w:r w:rsidRPr="007D7C90">
        <w:rPr>
          <w:rStyle w:val="A5"/>
          <w:rFonts w:ascii="Palatino" w:hAnsi="Palatino"/>
          <w:sz w:val="24"/>
          <w:szCs w:val="24"/>
        </w:rPr>
        <w:t xml:space="preserve"> nell’interno dell’Università senza interventi autoritari o polizieschi, contro qualche imbecille che avrebbe desiderato applicando le “leggi vigenti” come se non si trattasse di una complesso fenomeno sociale, ma di un episodio di comune delinquenza. Tra noi c’era qualche differenza strategica, Mario più radicale, io molto più prudente. Il fatto era che “il </w:t>
      </w:r>
      <w:proofErr w:type="spellStart"/>
      <w:r w:rsidRPr="007D7C90">
        <w:rPr>
          <w:rStyle w:val="A5"/>
          <w:rFonts w:ascii="Palatino" w:hAnsi="Palatino"/>
          <w:sz w:val="24"/>
          <w:szCs w:val="24"/>
        </w:rPr>
        <w:t>Vegetti</w:t>
      </w:r>
      <w:proofErr w:type="spellEnd"/>
      <w:r w:rsidRPr="007D7C90">
        <w:rPr>
          <w:rStyle w:val="A5"/>
          <w:rFonts w:ascii="Palatino" w:hAnsi="Palatino"/>
          <w:sz w:val="24"/>
          <w:szCs w:val="24"/>
        </w:rPr>
        <w:t xml:space="preserve">” ci metteva l’animo di un comunista rivolto alla speranza, io quella di un riformista sconfitto che rifletteva sulle ragioni della disfatta. Altri tempi, altre passioni. </w:t>
      </w:r>
    </w:p>
    <w:p w14:paraId="09117BAB" w14:textId="77777777" w:rsidR="007D7C90" w:rsidRPr="007D7C90" w:rsidRDefault="007D7C90" w:rsidP="007D7C90">
      <w:pPr>
        <w:pStyle w:val="Pa20"/>
        <w:jc w:val="both"/>
        <w:rPr>
          <w:rFonts w:ascii="Palatino" w:hAnsi="Palatino" w:cs="HelveticaNeueLT Std Lt"/>
          <w:color w:val="221E1F"/>
        </w:rPr>
      </w:pPr>
      <w:r w:rsidRPr="007D7C90">
        <w:rPr>
          <w:rStyle w:val="A5"/>
          <w:rFonts w:ascii="Palatino" w:hAnsi="Palatino"/>
          <w:sz w:val="24"/>
          <w:szCs w:val="24"/>
        </w:rPr>
        <w:t xml:space="preserve">Quale qualità d’anni passò da allora ad adesso (quasi mezzo secolo!) in qualche modo è noto. Mario però la sua partita con il senso della vita la vinse del tutto. Ampliando la sua ricerca, con lo stile che ha cercato di ricordare, divenne un maestro della cultura ellenistica che varcava le nostre frontiere: era il suo modo di mantenere la sua intransigente virtù dell’inattuale. </w:t>
      </w:r>
    </w:p>
    <w:p w14:paraId="7EC1FBA0" w14:textId="77777777" w:rsidR="002D3499" w:rsidRPr="007D7C90" w:rsidRDefault="007D7C90" w:rsidP="007D7C90">
      <w:pPr>
        <w:jc w:val="both"/>
        <w:rPr>
          <w:rFonts w:ascii="Palatino" w:hAnsi="Palatino"/>
        </w:rPr>
      </w:pPr>
      <w:r w:rsidRPr="007D7C90">
        <w:rPr>
          <w:rStyle w:val="A5"/>
          <w:rFonts w:ascii="Palatino" w:hAnsi="Palatino"/>
          <w:sz w:val="24"/>
          <w:szCs w:val="24"/>
        </w:rPr>
        <w:t>Non ho mai sentito un suo discorso che varcasse quella soglia: “</w:t>
      </w:r>
      <w:proofErr w:type="gramStart"/>
      <w:r w:rsidRPr="007D7C90">
        <w:rPr>
          <w:rStyle w:val="A5"/>
          <w:rFonts w:ascii="Palatino" w:hAnsi="Palatino"/>
          <w:sz w:val="24"/>
          <w:szCs w:val="24"/>
        </w:rPr>
        <w:t>plebeo</w:t>
      </w:r>
      <w:proofErr w:type="gramEnd"/>
      <w:r w:rsidRPr="007D7C90">
        <w:rPr>
          <w:rStyle w:val="A5"/>
          <w:rFonts w:ascii="Palatino" w:hAnsi="Palatino"/>
          <w:sz w:val="24"/>
          <w:szCs w:val="24"/>
        </w:rPr>
        <w:t xml:space="preserve">” era un aggettivo suo che segnava un altro confine, dove trionfavano gli eccessi ludici, le falsificazioni culturali i narcisismi sfrenati, gli individualismi ottusi. Personalmente era l’interlocutore cui forse tenevo di più, proprio perché sapevo che avrebbe condiviso il mio fare filosofico, anche se molto meno i soggetti della “crisi” con i quali dialogavo. Sarà così. Ma per il tempo che resta Mario è </w:t>
      </w:r>
      <w:proofErr w:type="gramStart"/>
      <w:r w:rsidRPr="007D7C90">
        <w:rPr>
          <w:rStyle w:val="A5"/>
          <w:rFonts w:ascii="Palatino" w:hAnsi="Palatino"/>
          <w:sz w:val="24"/>
          <w:szCs w:val="24"/>
        </w:rPr>
        <w:t>rimasto</w:t>
      </w:r>
      <w:proofErr w:type="gramEnd"/>
      <w:r w:rsidRPr="007D7C90">
        <w:rPr>
          <w:rStyle w:val="A5"/>
          <w:rFonts w:ascii="Palatino" w:hAnsi="Palatino"/>
          <w:sz w:val="24"/>
          <w:szCs w:val="24"/>
        </w:rPr>
        <w:t xml:space="preserve"> con me, con noi. </w:t>
      </w:r>
      <w:proofErr w:type="gramStart"/>
      <w:r w:rsidRPr="007D7C90">
        <w:rPr>
          <w:rStyle w:val="A5"/>
          <w:rFonts w:ascii="Palatino" w:hAnsi="Palatino"/>
          <w:sz w:val="24"/>
          <w:szCs w:val="24"/>
        </w:rPr>
        <w:t>«</w:t>
      </w:r>
      <w:proofErr w:type="gramEnd"/>
      <w:r w:rsidRPr="007D7C90">
        <w:rPr>
          <w:rStyle w:val="A5"/>
          <w:rFonts w:ascii="Palatino" w:hAnsi="Palatino"/>
          <w:sz w:val="24"/>
          <w:szCs w:val="24"/>
        </w:rPr>
        <w:t>Non essere noioso, Fulvio».</w:t>
      </w:r>
    </w:p>
    <w:sectPr w:rsidR="002D3499" w:rsidRPr="007D7C90" w:rsidSect="002D3499">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NeueLT Std Lt Cn">
    <w:altName w:val="HelveticaNeueLT Std Lt Cn"/>
    <w:panose1 w:val="00000000000000000000"/>
    <w:charset w:val="4D"/>
    <w:family w:val="swiss"/>
    <w:notTrueType/>
    <w:pitch w:val="default"/>
    <w:sig w:usb0="00000003" w:usb1="00000000" w:usb2="00000000" w:usb3="00000000" w:csb0="00000001" w:csb1="00000000"/>
  </w:font>
  <w:font w:name="HelveticaNeueLT Std Lt">
    <w:altName w:val="Times New Roman"/>
    <w:panose1 w:val="00000000000000000000"/>
    <w:charset w:val="00"/>
    <w:family w:val="swiss"/>
    <w:notTrueType/>
    <w:pitch w:val="default"/>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2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90"/>
    <w:rsid w:val="007D7C90"/>
    <w:rsid w:val="0097596E"/>
    <w:rsid w:val="00DF23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5A61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7C90"/>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21">
    <w:name w:val="A21"/>
    <w:uiPriority w:val="99"/>
    <w:rsid w:val="007D7C90"/>
    <w:rPr>
      <w:rFonts w:cs="HelveticaNeueLT Std Lt Cn"/>
      <w:color w:val="221E1F"/>
      <w:sz w:val="16"/>
      <w:szCs w:val="16"/>
    </w:rPr>
  </w:style>
  <w:style w:type="character" w:customStyle="1" w:styleId="A5">
    <w:name w:val="A5"/>
    <w:uiPriority w:val="99"/>
    <w:rsid w:val="007D7C90"/>
    <w:rPr>
      <w:rFonts w:cs="HelveticaNeueLT Std Lt"/>
      <w:color w:val="221E1F"/>
      <w:sz w:val="18"/>
      <w:szCs w:val="18"/>
    </w:rPr>
  </w:style>
  <w:style w:type="paragraph" w:customStyle="1" w:styleId="Pa20">
    <w:name w:val="Pa20"/>
    <w:basedOn w:val="Normale"/>
    <w:next w:val="Normale"/>
    <w:uiPriority w:val="99"/>
    <w:rsid w:val="007D7C90"/>
    <w:pPr>
      <w:widowControl w:val="0"/>
      <w:autoSpaceDE w:val="0"/>
      <w:autoSpaceDN w:val="0"/>
      <w:adjustRightInd w:val="0"/>
      <w:spacing w:line="221" w:lineRule="atLeast"/>
    </w:pPr>
    <w:rPr>
      <w:rFonts w:ascii="HelveticaNeueLT Std Lt" w:hAnsi="HelveticaNeueLT Std Lt"/>
      <w:lang w:eastAsia="ja-JP"/>
    </w:rPr>
  </w:style>
  <w:style w:type="paragraph" w:customStyle="1" w:styleId="Default">
    <w:name w:val="Default"/>
    <w:rsid w:val="007D7C90"/>
    <w:pPr>
      <w:widowControl w:val="0"/>
      <w:autoSpaceDE w:val="0"/>
      <w:autoSpaceDN w:val="0"/>
      <w:adjustRightInd w:val="0"/>
    </w:pPr>
    <w:rPr>
      <w:rFonts w:ascii="HelveticaNeueLT Std Lt" w:hAnsi="HelveticaNeueLT Std Lt" w:cs="HelveticaNeueLT Std L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7C90"/>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21">
    <w:name w:val="A21"/>
    <w:uiPriority w:val="99"/>
    <w:rsid w:val="007D7C90"/>
    <w:rPr>
      <w:rFonts w:cs="HelveticaNeueLT Std Lt Cn"/>
      <w:color w:val="221E1F"/>
      <w:sz w:val="16"/>
      <w:szCs w:val="16"/>
    </w:rPr>
  </w:style>
  <w:style w:type="character" w:customStyle="1" w:styleId="A5">
    <w:name w:val="A5"/>
    <w:uiPriority w:val="99"/>
    <w:rsid w:val="007D7C90"/>
    <w:rPr>
      <w:rFonts w:cs="HelveticaNeueLT Std Lt"/>
      <w:color w:val="221E1F"/>
      <w:sz w:val="18"/>
      <w:szCs w:val="18"/>
    </w:rPr>
  </w:style>
  <w:style w:type="paragraph" w:customStyle="1" w:styleId="Pa20">
    <w:name w:val="Pa20"/>
    <w:basedOn w:val="Normale"/>
    <w:next w:val="Normale"/>
    <w:uiPriority w:val="99"/>
    <w:rsid w:val="007D7C90"/>
    <w:pPr>
      <w:widowControl w:val="0"/>
      <w:autoSpaceDE w:val="0"/>
      <w:autoSpaceDN w:val="0"/>
      <w:adjustRightInd w:val="0"/>
      <w:spacing w:line="221" w:lineRule="atLeast"/>
    </w:pPr>
    <w:rPr>
      <w:rFonts w:ascii="HelveticaNeueLT Std Lt" w:hAnsi="HelveticaNeueLT Std Lt"/>
      <w:lang w:eastAsia="ja-JP"/>
    </w:rPr>
  </w:style>
  <w:style w:type="paragraph" w:customStyle="1" w:styleId="Default">
    <w:name w:val="Default"/>
    <w:rsid w:val="007D7C90"/>
    <w:pPr>
      <w:widowControl w:val="0"/>
      <w:autoSpaceDE w:val="0"/>
      <w:autoSpaceDN w:val="0"/>
      <w:adjustRightInd w:val="0"/>
    </w:pPr>
    <w:rPr>
      <w:rFonts w:ascii="HelveticaNeueLT Std Lt" w:hAnsi="HelveticaNeueLT Std Lt" w:cs="HelveticaNeueLT Std 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1886</Words>
  <Characters>10755</Characters>
  <Application>Microsoft Macintosh Word</Application>
  <DocSecurity>0</DocSecurity>
  <Lines>89</Lines>
  <Paragraphs>25</Paragraphs>
  <ScaleCrop>false</ScaleCrop>
  <Company>獫票楧栮捯洀鉭曮㞱Û뜰⠲쎔딁烊皭〼፥ᙼ䕸忤઱</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cp:revision>
  <dcterms:created xsi:type="dcterms:W3CDTF">2019-04-10T07:20:00Z</dcterms:created>
  <dcterms:modified xsi:type="dcterms:W3CDTF">2019-04-10T07:24:00Z</dcterms:modified>
</cp:coreProperties>
</file>