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D0" w:rsidRPr="0041147A" w:rsidRDefault="002C19D0" w:rsidP="002C19D0">
      <w:pPr>
        <w:outlineLvl w:val="0"/>
        <w:rPr>
          <w:rFonts w:ascii="Palatino" w:hAnsi="Palatino" w:cs="Arial"/>
          <w:b/>
          <w:sz w:val="24"/>
          <w:szCs w:val="24"/>
        </w:rPr>
      </w:pPr>
      <w:r w:rsidRPr="0041147A">
        <w:rPr>
          <w:rFonts w:ascii="Palatino" w:hAnsi="Palatino" w:cs="Arial"/>
          <w:b/>
          <w:sz w:val="24"/>
          <w:szCs w:val="24"/>
        </w:rPr>
        <w:t>Introduzione</w:t>
      </w:r>
    </w:p>
    <w:p w:rsidR="002C19D0" w:rsidRPr="0041147A" w:rsidRDefault="002C19D0" w:rsidP="002C19D0">
      <w:pPr>
        <w:outlineLvl w:val="0"/>
        <w:rPr>
          <w:rFonts w:ascii="Palatino" w:hAnsi="Palatino" w:cs="Arial"/>
          <w:i/>
          <w:sz w:val="24"/>
          <w:szCs w:val="24"/>
        </w:rPr>
      </w:pPr>
      <w:r w:rsidRPr="0041147A">
        <w:rPr>
          <w:rFonts w:ascii="Palatino" w:hAnsi="Palatino" w:cs="Arial"/>
          <w:i/>
          <w:sz w:val="24"/>
          <w:szCs w:val="24"/>
        </w:rPr>
        <w:t>Perché un libro sull’uomo nella cultura antica?</w:t>
      </w:r>
    </w:p>
    <w:p w:rsidR="002C19D0" w:rsidRPr="0041147A" w:rsidRDefault="002C19D0" w:rsidP="002C19D0">
      <w:pPr>
        <w:rPr>
          <w:rFonts w:ascii="Palatino" w:hAnsi="Palatino" w:cs="Arial"/>
          <w:i/>
          <w:sz w:val="24"/>
          <w:szCs w:val="24"/>
        </w:rPr>
      </w:pPr>
    </w:p>
    <w:p w:rsidR="002C19D0" w:rsidRPr="0041147A" w:rsidRDefault="002C19D0" w:rsidP="002C19D0">
      <w:pPr>
        <w:rPr>
          <w:rFonts w:ascii="Palatino" w:hAnsi="Palatino" w:cs="Arial"/>
          <w:sz w:val="24"/>
          <w:szCs w:val="24"/>
        </w:rPr>
      </w:pPr>
      <w:r w:rsidRPr="0041147A">
        <w:rPr>
          <w:rFonts w:ascii="Palatino" w:hAnsi="Palatino" w:cs="Arial"/>
          <w:sz w:val="24"/>
          <w:szCs w:val="24"/>
        </w:rPr>
        <w:t>Questo libro sull’uomo si pone in stretta relazione al precedente volume sulla natura nella presente collana</w:t>
      </w:r>
      <w:proofErr w:type="gramStart"/>
      <w:r w:rsidRPr="0041147A">
        <w:rPr>
          <w:rStyle w:val="Rimandonotaapidipagina"/>
          <w:rFonts w:ascii="Palatino" w:hAnsi="Palatino" w:cs="Arial"/>
          <w:sz w:val="24"/>
          <w:szCs w:val="24"/>
        </w:rPr>
        <w:footnoteReference w:id="1"/>
      </w:r>
      <w:r w:rsidRPr="0041147A">
        <w:rPr>
          <w:rFonts w:ascii="Palatino" w:hAnsi="Palatino" w:cs="Arial"/>
          <w:sz w:val="24"/>
          <w:szCs w:val="24"/>
        </w:rPr>
        <w:t>.</w:t>
      </w:r>
      <w:proofErr w:type="gramEnd"/>
      <w:r w:rsidRPr="0041147A">
        <w:rPr>
          <w:rFonts w:ascii="Palatino" w:hAnsi="Palatino" w:cs="Arial"/>
          <w:sz w:val="24"/>
          <w:szCs w:val="24"/>
        </w:rPr>
        <w:t xml:space="preserve"> La natura</w:t>
      </w:r>
      <w:proofErr w:type="gramStart"/>
      <w:r w:rsidRPr="0041147A">
        <w:rPr>
          <w:rFonts w:ascii="Palatino" w:hAnsi="Palatino" w:cs="Arial"/>
          <w:sz w:val="24"/>
          <w:szCs w:val="24"/>
        </w:rPr>
        <w:t xml:space="preserve"> infatti</w:t>
      </w:r>
      <w:proofErr w:type="gramEnd"/>
      <w:r w:rsidRPr="0041147A">
        <w:rPr>
          <w:rFonts w:ascii="Palatino" w:hAnsi="Palatino" w:cs="Arial"/>
          <w:sz w:val="24"/>
          <w:szCs w:val="24"/>
        </w:rPr>
        <w:t xml:space="preserve"> si pone come l’intero all’interno del quale tutto, compreso l’uomo, prende forma</w:t>
      </w:r>
      <w:r w:rsidRPr="0041147A">
        <w:rPr>
          <w:rStyle w:val="Rimandonotaapidipagina"/>
          <w:rFonts w:ascii="Palatino" w:hAnsi="Palatino" w:cs="Arial"/>
          <w:sz w:val="24"/>
          <w:szCs w:val="24"/>
        </w:rPr>
        <w:footnoteReference w:id="2"/>
      </w:r>
      <w:r w:rsidRPr="0041147A">
        <w:rPr>
          <w:rFonts w:ascii="Palatino" w:hAnsi="Palatino" w:cs="Arial"/>
          <w:sz w:val="24"/>
          <w:szCs w:val="24"/>
        </w:rPr>
        <w:t xml:space="preserve">. L’uomo tuttavia, essendo il solo ente in grado di pensare la natura, </w:t>
      </w:r>
      <w:proofErr w:type="gramStart"/>
      <w:r w:rsidRPr="0041147A">
        <w:rPr>
          <w:rFonts w:ascii="Palatino" w:hAnsi="Palatino" w:cs="Arial"/>
          <w:sz w:val="24"/>
          <w:szCs w:val="24"/>
        </w:rPr>
        <w:t>nonché</w:t>
      </w:r>
      <w:proofErr w:type="gramEnd"/>
      <w:r w:rsidRPr="0041147A">
        <w:rPr>
          <w:rFonts w:ascii="Palatino" w:hAnsi="Palatino" w:cs="Arial"/>
          <w:sz w:val="24"/>
          <w:szCs w:val="24"/>
        </w:rPr>
        <w:t xml:space="preserve"> di porsi in rapporto ad essa con rispetto e cura, fu sin da subito ritenuto dai Greci un ente speciale, cui dunque dedicare studi specifici.</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Rispetto alla natura, </w:t>
      </w:r>
      <w:proofErr w:type="gramStart"/>
      <w:r w:rsidRPr="0041147A">
        <w:rPr>
          <w:rFonts w:ascii="Palatino" w:hAnsi="Palatino" w:cs="Arial"/>
          <w:sz w:val="24"/>
          <w:szCs w:val="24"/>
        </w:rPr>
        <w:t>tematica</w:t>
      </w:r>
      <w:proofErr w:type="gramEnd"/>
      <w:r w:rsidRPr="0041147A">
        <w:rPr>
          <w:rFonts w:ascii="Palatino" w:hAnsi="Palatino" w:cs="Arial"/>
          <w:sz w:val="24"/>
          <w:szCs w:val="24"/>
        </w:rPr>
        <w:t xml:space="preserve"> su cui mancavano ricostruzioni complessive dell’intero pensiero antico, non altrettanto si può dire per l’uomo. Su questa </w:t>
      </w:r>
      <w:proofErr w:type="gramStart"/>
      <w:r w:rsidRPr="0041147A">
        <w:rPr>
          <w:rFonts w:ascii="Palatino" w:hAnsi="Palatino" w:cs="Arial"/>
          <w:sz w:val="24"/>
          <w:szCs w:val="24"/>
        </w:rPr>
        <w:t>tematica</w:t>
      </w:r>
      <w:proofErr w:type="gramEnd"/>
      <w:r w:rsidRPr="0041147A">
        <w:rPr>
          <w:rFonts w:ascii="Palatino" w:hAnsi="Palatino" w:cs="Arial"/>
          <w:sz w:val="24"/>
          <w:szCs w:val="24"/>
        </w:rPr>
        <w:t xml:space="preserve"> infatti, anche in italiano, sono presenti, per citare solo i principali, quanto meno i volumi di </w:t>
      </w:r>
      <w:proofErr w:type="spellStart"/>
      <w:r w:rsidRPr="0041147A">
        <w:rPr>
          <w:rFonts w:ascii="Palatino" w:hAnsi="Palatino" w:cs="Arial"/>
          <w:sz w:val="24"/>
          <w:szCs w:val="24"/>
        </w:rPr>
        <w:t>Werner</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Jaeger</w:t>
      </w:r>
      <w:proofErr w:type="spellEnd"/>
      <w:r w:rsidRPr="0041147A">
        <w:rPr>
          <w:rStyle w:val="Rimandonotaapidipagina"/>
          <w:rFonts w:ascii="Palatino" w:hAnsi="Palatino" w:cs="Arial"/>
          <w:sz w:val="24"/>
          <w:szCs w:val="24"/>
        </w:rPr>
        <w:footnoteReference w:id="3"/>
      </w:r>
      <w:r w:rsidRPr="0041147A">
        <w:rPr>
          <w:rFonts w:ascii="Palatino" w:hAnsi="Palatino" w:cs="Arial"/>
          <w:sz w:val="24"/>
          <w:szCs w:val="24"/>
        </w:rPr>
        <w:t>, Rodolfo Mondolfo</w:t>
      </w:r>
      <w:r w:rsidRPr="0041147A">
        <w:rPr>
          <w:rStyle w:val="Rimandonotaapidipagina"/>
          <w:rFonts w:ascii="Palatino" w:hAnsi="Palatino" w:cs="Arial"/>
          <w:sz w:val="24"/>
          <w:szCs w:val="24"/>
        </w:rPr>
        <w:footnoteReference w:id="4"/>
      </w:r>
      <w:r w:rsidRPr="0041147A">
        <w:rPr>
          <w:rFonts w:ascii="Palatino" w:hAnsi="Palatino" w:cs="Arial"/>
          <w:sz w:val="24"/>
          <w:szCs w:val="24"/>
        </w:rPr>
        <w:t xml:space="preserve"> </w:t>
      </w:r>
      <w:proofErr w:type="gramStart"/>
      <w:r w:rsidRPr="0041147A">
        <w:rPr>
          <w:rFonts w:ascii="Palatino" w:hAnsi="Palatino" w:cs="Arial"/>
          <w:sz w:val="24"/>
          <w:szCs w:val="24"/>
        </w:rPr>
        <w:t>e</w:t>
      </w:r>
      <w:proofErr w:type="gramEnd"/>
      <w:r w:rsidRPr="0041147A">
        <w:rPr>
          <w:rFonts w:ascii="Palatino" w:hAnsi="Palatino" w:cs="Arial"/>
          <w:sz w:val="24"/>
          <w:szCs w:val="24"/>
        </w:rPr>
        <w:t xml:space="preserve"> </w:t>
      </w:r>
      <w:proofErr w:type="spellStart"/>
      <w:r w:rsidRPr="0041147A">
        <w:rPr>
          <w:rFonts w:ascii="Palatino" w:hAnsi="Palatino" w:cs="Arial"/>
          <w:sz w:val="24"/>
          <w:szCs w:val="24"/>
        </w:rPr>
        <w:t>Max</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Pohlenz</w:t>
      </w:r>
      <w:proofErr w:type="spellEnd"/>
      <w:r w:rsidRPr="0041147A">
        <w:rPr>
          <w:rStyle w:val="Rimandonotaapidipagina"/>
          <w:rFonts w:ascii="Palatino" w:hAnsi="Palatino" w:cs="Arial"/>
          <w:sz w:val="24"/>
          <w:szCs w:val="24"/>
        </w:rPr>
        <w:footnoteReference w:id="5"/>
      </w:r>
      <w:r w:rsidRPr="0041147A">
        <w:rPr>
          <w:rFonts w:ascii="Palatino" w:hAnsi="Palatino" w:cs="Arial"/>
          <w:sz w:val="24"/>
          <w:szCs w:val="24"/>
        </w:rPr>
        <w:t xml:space="preserve">. Questi volumi splendidi, ancora ampiamente condivisibili nelle loro linee generali, </w:t>
      </w:r>
      <w:proofErr w:type="gramStart"/>
      <w:r w:rsidRPr="0041147A">
        <w:rPr>
          <w:rFonts w:ascii="Palatino" w:hAnsi="Palatino" w:cs="Arial"/>
          <w:sz w:val="24"/>
          <w:szCs w:val="24"/>
        </w:rPr>
        <w:t>risultano</w:t>
      </w:r>
      <w:proofErr w:type="gramEnd"/>
      <w:r w:rsidRPr="0041147A">
        <w:rPr>
          <w:rFonts w:ascii="Palatino" w:hAnsi="Palatino" w:cs="Arial"/>
          <w:sz w:val="24"/>
          <w:szCs w:val="24"/>
        </w:rPr>
        <w:t xml:space="preserve"> tuttavia piuttosto datati, essendo le loro edizioni originarie mediamente risalenti ad oltre settanta anni fa. Per questo motivo, senza alcuna pretesa di avvicinarsi a queste opere magistrali, speriamo che il presente libro possa assumere una qualche utilità, oltre che per la complessiva interpretazione offerta, almeno come testo di “aggiornamento”, sebbene il senso di questa parola sia inevitabilmente da chiarire. </w:t>
      </w:r>
    </w:p>
    <w:p w:rsidR="002C19D0" w:rsidRPr="0041147A" w:rsidRDefault="002C19D0" w:rsidP="002C19D0">
      <w:pPr>
        <w:rPr>
          <w:rFonts w:ascii="Palatino" w:hAnsi="Palatino" w:cs="Arial"/>
          <w:sz w:val="24"/>
          <w:szCs w:val="24"/>
        </w:rPr>
      </w:pPr>
      <w:r w:rsidRPr="0041147A">
        <w:rPr>
          <w:rFonts w:ascii="Palatino" w:hAnsi="Palatino" w:cs="Arial"/>
          <w:sz w:val="24"/>
          <w:szCs w:val="24"/>
        </w:rPr>
        <w:t>Gli ultimi decenni sono stati</w:t>
      </w:r>
      <w:proofErr w:type="gramStart"/>
      <w:r w:rsidRPr="0041147A">
        <w:rPr>
          <w:rFonts w:ascii="Palatino" w:hAnsi="Palatino" w:cs="Arial"/>
          <w:sz w:val="24"/>
          <w:szCs w:val="24"/>
        </w:rPr>
        <w:t xml:space="preserve"> infatti</w:t>
      </w:r>
      <w:proofErr w:type="gramEnd"/>
      <w:r w:rsidRPr="0041147A">
        <w:rPr>
          <w:rFonts w:ascii="Palatino" w:hAnsi="Palatino" w:cs="Arial"/>
          <w:sz w:val="24"/>
          <w:szCs w:val="24"/>
        </w:rPr>
        <w:t xml:space="preserve"> caratterizzati dal notevole sviluppo delle cosiddette scienze umane. Sono fioriti</w:t>
      </w:r>
      <w:proofErr w:type="gramStart"/>
      <w:r w:rsidRPr="0041147A">
        <w:rPr>
          <w:rFonts w:ascii="Palatino" w:hAnsi="Palatino" w:cs="Arial"/>
          <w:sz w:val="24"/>
          <w:szCs w:val="24"/>
        </w:rPr>
        <w:t xml:space="preserve"> in effetti</w:t>
      </w:r>
      <w:proofErr w:type="gramEnd"/>
      <w:r w:rsidRPr="0041147A">
        <w:rPr>
          <w:rFonts w:ascii="Palatino" w:hAnsi="Palatino" w:cs="Arial"/>
          <w:sz w:val="24"/>
          <w:szCs w:val="24"/>
        </w:rPr>
        <w:t xml:space="preserve"> studi antropologici, culturali, sociali, ripartiti a loro volta in molte branche. Non sarà questo, se non per lo stretto necessario, il tipo di aggiornamento che qui porremo in essere. L’utilità principale di lavori come il presente – l’utilità costituiva il motivo principale per cui gli antichi scrivevano – </w:t>
      </w:r>
      <w:proofErr w:type="gramStart"/>
      <w:r w:rsidRPr="0041147A">
        <w:rPr>
          <w:rFonts w:ascii="Palatino" w:hAnsi="Palatino" w:cs="Arial"/>
          <w:sz w:val="24"/>
          <w:szCs w:val="24"/>
        </w:rPr>
        <w:t>consiste</w:t>
      </w:r>
      <w:proofErr w:type="gramEnd"/>
      <w:r w:rsidRPr="0041147A">
        <w:rPr>
          <w:rFonts w:ascii="Palatino" w:hAnsi="Palatino" w:cs="Arial"/>
          <w:sz w:val="24"/>
          <w:szCs w:val="24"/>
        </w:rPr>
        <w:t xml:space="preserve"> infatti non tanto nel descrivere tutti i fili che compongono una matassa enorme (mille anni di pensiero antico), quanto nel cercare, sul piano storico e teoretico, di tirare i fili giusti affinché la matassa lentamente si dipani. </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Per questo motivo, come per il volume </w:t>
      </w:r>
      <w:r w:rsidRPr="0041147A">
        <w:rPr>
          <w:rFonts w:ascii="Palatino" w:hAnsi="Palatino" w:cs="Arial"/>
          <w:i/>
          <w:sz w:val="24"/>
          <w:szCs w:val="24"/>
        </w:rPr>
        <w:t>Natur</w:t>
      </w:r>
      <w:r w:rsidRPr="0041147A">
        <w:rPr>
          <w:rFonts w:ascii="Palatino" w:hAnsi="Palatino" w:cs="Arial"/>
          <w:sz w:val="24"/>
          <w:szCs w:val="24"/>
        </w:rPr>
        <w:t xml:space="preserve">a, può essere importante </w:t>
      </w:r>
      <w:proofErr w:type="gramStart"/>
      <w:r w:rsidRPr="0041147A">
        <w:rPr>
          <w:rFonts w:ascii="Palatino" w:hAnsi="Palatino" w:cs="Arial"/>
          <w:sz w:val="24"/>
          <w:szCs w:val="24"/>
        </w:rPr>
        <w:t>esplicitare</w:t>
      </w:r>
      <w:proofErr w:type="gramEnd"/>
      <w:r w:rsidRPr="0041147A">
        <w:rPr>
          <w:rFonts w:ascii="Palatino" w:hAnsi="Palatino" w:cs="Arial"/>
          <w:sz w:val="24"/>
          <w:szCs w:val="24"/>
        </w:rPr>
        <w:t xml:space="preserve"> sin da subito l’idea di fondo intorno alla quale verrà ad assumere forma l’intera trattazione. Questa idea </w:t>
      </w:r>
      <w:proofErr w:type="gramStart"/>
      <w:r w:rsidRPr="0041147A">
        <w:rPr>
          <w:rFonts w:ascii="Palatino" w:hAnsi="Palatino" w:cs="Arial"/>
          <w:sz w:val="24"/>
          <w:szCs w:val="24"/>
        </w:rPr>
        <w:t>di fondo</w:t>
      </w:r>
      <w:proofErr w:type="gramEnd"/>
      <w:r w:rsidRPr="0041147A">
        <w:rPr>
          <w:rFonts w:ascii="Palatino" w:hAnsi="Palatino" w:cs="Arial"/>
          <w:sz w:val="24"/>
          <w:szCs w:val="24"/>
        </w:rPr>
        <w:t xml:space="preserve">, come emergerà dalla analisi dei principali autori, è che il pensiero antico tentò sempre di comprendere l’uomo, pur attraverso la molteplicità delle sue espressioni, in modo unitario. Esso cioè </w:t>
      </w:r>
      <w:proofErr w:type="gramStart"/>
      <w:r w:rsidRPr="0041147A">
        <w:rPr>
          <w:rFonts w:ascii="Palatino" w:hAnsi="Palatino" w:cs="Arial"/>
          <w:sz w:val="24"/>
          <w:szCs w:val="24"/>
        </w:rPr>
        <w:t>ne</w:t>
      </w:r>
      <w:proofErr w:type="gramEnd"/>
      <w:r w:rsidRPr="0041147A">
        <w:rPr>
          <w:rFonts w:ascii="Palatino" w:hAnsi="Palatino" w:cs="Arial"/>
          <w:sz w:val="24"/>
          <w:szCs w:val="24"/>
        </w:rPr>
        <w:t xml:space="preserve"> ricercò in maniera costante – anche ponendo dialetticamente dei problemi – l’essenza, la natura, la definizione, ossia quei caratteri costitutivi che lo rendono tale</w:t>
      </w:r>
      <w:r w:rsidRPr="0041147A">
        <w:rPr>
          <w:rStyle w:val="Rimandonotaapidipagina"/>
          <w:rFonts w:ascii="Palatino" w:hAnsi="Palatino" w:cs="Arial"/>
          <w:sz w:val="24"/>
          <w:szCs w:val="24"/>
        </w:rPr>
        <w:footnoteReference w:id="6"/>
      </w:r>
      <w:r w:rsidRPr="0041147A">
        <w:rPr>
          <w:rFonts w:ascii="Palatino" w:hAnsi="Palatino" w:cs="Arial"/>
          <w:sz w:val="24"/>
          <w:szCs w:val="24"/>
        </w:rPr>
        <w:t xml:space="preserve">. Si tratta di una tendenza, quella della ricerca della definizione, che il nostro tempo, attratto dal fascino del diveniente e del molteplice più che da quello dello stabile e dell’unitario, non ritiene molto importante. Per il pensiero antico, invece, solo comprendendo l’uomo per ciò che è, nella sua essenza (che è necessariamente una), sarebbe stato possibile comprendere il migliore modo in cui vivere, ossia le migliori </w:t>
      </w:r>
      <w:proofErr w:type="gramStart"/>
      <w:r w:rsidRPr="0041147A">
        <w:rPr>
          <w:rFonts w:ascii="Palatino" w:hAnsi="Palatino" w:cs="Arial"/>
          <w:sz w:val="24"/>
          <w:szCs w:val="24"/>
        </w:rPr>
        <w:t>modalità</w:t>
      </w:r>
      <w:proofErr w:type="gramEnd"/>
      <w:r w:rsidRPr="0041147A">
        <w:rPr>
          <w:rFonts w:ascii="Palatino" w:hAnsi="Palatino" w:cs="Arial"/>
          <w:sz w:val="24"/>
          <w:szCs w:val="24"/>
        </w:rPr>
        <w:t xml:space="preserve"> sociali da realizzare</w:t>
      </w:r>
      <w:r w:rsidRPr="0041147A">
        <w:rPr>
          <w:rStyle w:val="Rimandonotaapidipagina"/>
          <w:rFonts w:ascii="Palatino" w:hAnsi="Palatino" w:cs="Arial"/>
          <w:sz w:val="24"/>
          <w:szCs w:val="24"/>
        </w:rPr>
        <w:footnoteReference w:id="7"/>
      </w:r>
      <w:r w:rsidRPr="0041147A">
        <w:rPr>
          <w:rFonts w:ascii="Palatino" w:hAnsi="Palatino" w:cs="Arial"/>
          <w:sz w:val="24"/>
          <w:szCs w:val="24"/>
        </w:rPr>
        <w:t xml:space="preserve">. In generale, solo avendo chiara la forma ideale dell’uomo, sarebbe stato possibile porre in essere </w:t>
      </w:r>
      <w:proofErr w:type="gramStart"/>
      <w:r w:rsidRPr="0041147A">
        <w:rPr>
          <w:rFonts w:ascii="Palatino" w:hAnsi="Palatino" w:cs="Arial"/>
          <w:sz w:val="24"/>
          <w:szCs w:val="24"/>
        </w:rPr>
        <w:t xml:space="preserve">una </w:t>
      </w:r>
      <w:proofErr w:type="gramEnd"/>
      <w:r w:rsidRPr="0041147A">
        <w:rPr>
          <w:rFonts w:ascii="Palatino" w:hAnsi="Palatino" w:cs="Arial"/>
          <w:sz w:val="24"/>
          <w:szCs w:val="24"/>
        </w:rPr>
        <w:t xml:space="preserve">adeguata formazione dell’uomo. La conclusione cui giunse di massima il pensiero antico fu che l’uomo possiede una </w:t>
      </w:r>
      <w:r w:rsidRPr="0041147A">
        <w:rPr>
          <w:rFonts w:ascii="Palatino" w:hAnsi="Palatino" w:cs="Arial"/>
          <w:i/>
          <w:sz w:val="24"/>
          <w:szCs w:val="24"/>
        </w:rPr>
        <w:t xml:space="preserve">natura razionale e morale, </w:t>
      </w:r>
      <w:r w:rsidRPr="0041147A">
        <w:rPr>
          <w:rFonts w:ascii="Palatino" w:hAnsi="Palatino" w:cs="Arial"/>
          <w:sz w:val="24"/>
          <w:szCs w:val="24"/>
        </w:rPr>
        <w:t xml:space="preserve">nel significato che nelle prossime pagine </w:t>
      </w:r>
      <w:proofErr w:type="gramStart"/>
      <w:r w:rsidRPr="0041147A">
        <w:rPr>
          <w:rFonts w:ascii="Palatino" w:hAnsi="Palatino" w:cs="Arial"/>
          <w:sz w:val="24"/>
          <w:szCs w:val="24"/>
        </w:rPr>
        <w:t>espliciteremo</w:t>
      </w:r>
      <w:proofErr w:type="gramEnd"/>
      <w:r w:rsidRPr="0041147A">
        <w:rPr>
          <w:rFonts w:ascii="Palatino" w:hAnsi="Palatino" w:cs="Arial"/>
          <w:sz w:val="24"/>
          <w:szCs w:val="24"/>
        </w:rPr>
        <w:t xml:space="preserve">. </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Ciò non significa, come detto, che non ci siano stati nel pensiero greco autori o scuole che abbiano negato la stessa possibilità di definire l’uomo, o che lo abbiano definito in maniera differente. Pensiamo soprattutto, nel primo caso, </w:t>
      </w:r>
      <w:proofErr w:type="gramStart"/>
      <w:r w:rsidRPr="0041147A">
        <w:rPr>
          <w:rFonts w:ascii="Palatino" w:hAnsi="Palatino" w:cs="Arial"/>
          <w:sz w:val="24"/>
          <w:szCs w:val="24"/>
        </w:rPr>
        <w:t>ad</w:t>
      </w:r>
      <w:proofErr w:type="gramEnd"/>
      <w:r w:rsidRPr="0041147A">
        <w:rPr>
          <w:rFonts w:ascii="Palatino" w:hAnsi="Palatino" w:cs="Arial"/>
          <w:sz w:val="24"/>
          <w:szCs w:val="24"/>
        </w:rPr>
        <w:t xml:space="preserve"> una parte della Sofistica ed allo Scetticismo; nel secondo caso alla poesia lirica e ad un’altra parte della Sofistica. Era del </w:t>
      </w:r>
      <w:r w:rsidRPr="0041147A">
        <w:rPr>
          <w:rFonts w:ascii="Palatino" w:hAnsi="Palatino" w:cs="Arial"/>
          <w:sz w:val="24"/>
          <w:szCs w:val="24"/>
        </w:rPr>
        <w:lastRenderedPageBreak/>
        <w:t>resto naturale che fosse così. Ricercare la definizione dell’uomo, come di ogni altro ente, in base ai dati disponibili, era</w:t>
      </w:r>
      <w:proofErr w:type="gramStart"/>
      <w:r w:rsidRPr="0041147A">
        <w:rPr>
          <w:rFonts w:ascii="Palatino" w:hAnsi="Palatino" w:cs="Arial"/>
          <w:sz w:val="24"/>
          <w:szCs w:val="24"/>
        </w:rPr>
        <w:t xml:space="preserve"> infatti</w:t>
      </w:r>
      <w:proofErr w:type="gramEnd"/>
      <w:r w:rsidRPr="0041147A">
        <w:rPr>
          <w:rFonts w:ascii="Palatino" w:hAnsi="Palatino" w:cs="Arial"/>
          <w:sz w:val="24"/>
          <w:szCs w:val="24"/>
        </w:rPr>
        <w:t xml:space="preserve"> come cercare di comporre un puzzle senza avere davanti la figura di riferimento, la quale si sarebbe composta solo alla fine.</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Ferma restando questa importante dialettizzazione, la tendenza a definire l’uomo come ente razionale e morale, ossia come ente che per realizzarsi deve ricercare la verità </w:t>
      </w:r>
      <w:proofErr w:type="gramStart"/>
      <w:r w:rsidRPr="0041147A">
        <w:rPr>
          <w:rFonts w:ascii="Palatino" w:hAnsi="Palatino" w:cs="Arial"/>
          <w:sz w:val="24"/>
          <w:szCs w:val="24"/>
        </w:rPr>
        <w:t>ed</w:t>
      </w:r>
      <w:proofErr w:type="gramEnd"/>
      <w:r w:rsidRPr="0041147A">
        <w:rPr>
          <w:rFonts w:ascii="Palatino" w:hAnsi="Palatino" w:cs="Arial"/>
          <w:sz w:val="24"/>
          <w:szCs w:val="24"/>
        </w:rPr>
        <w:t xml:space="preserve"> il bene, rimase nei secoli prevalente. Definire l’uomo fu</w:t>
      </w:r>
      <w:proofErr w:type="gramStart"/>
      <w:r w:rsidRPr="0041147A">
        <w:rPr>
          <w:rFonts w:ascii="Palatino" w:hAnsi="Palatino" w:cs="Arial"/>
          <w:sz w:val="24"/>
          <w:szCs w:val="24"/>
        </w:rPr>
        <w:t xml:space="preserve"> infatti</w:t>
      </w:r>
      <w:proofErr w:type="gramEnd"/>
      <w:r w:rsidRPr="0041147A">
        <w:rPr>
          <w:rFonts w:ascii="Palatino" w:hAnsi="Palatino" w:cs="Arial"/>
          <w:sz w:val="24"/>
          <w:szCs w:val="24"/>
        </w:rPr>
        <w:t xml:space="preserve"> una operazione costitutiva per la cultura greca, poiché proprio conoscendo l’uomo nella sua essenza essa cercò di porre in atto le modalità necessarie alla realizzazione delle sue potenzialità. Per questo il tema della definizione dell’uomo mantenne nel pensiero greco – che fu, fin dalla sua nascita, insieme filosofico e politico – una costante centralità, anche quando questo tema fu lasciato implicito, problematizzato o volutamente negato.</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I Greci ebbero sempre chiaro, come scrisse correttamente Giovanni Reale, che «non è l’essenza dell’uomo che muta nei diversi tempi e nelle diverse zone, ma i modi in cui essa si </w:t>
      </w:r>
      <w:proofErr w:type="gramStart"/>
      <w:r w:rsidRPr="0041147A">
        <w:rPr>
          <w:rFonts w:ascii="Palatino" w:hAnsi="Palatino" w:cs="Arial"/>
          <w:sz w:val="24"/>
          <w:szCs w:val="24"/>
        </w:rPr>
        <w:t>esplica»</w:t>
      </w:r>
      <w:proofErr w:type="gramEnd"/>
      <w:r w:rsidRPr="0041147A">
        <w:rPr>
          <w:rStyle w:val="Rimandonotaapidipagina"/>
          <w:rFonts w:ascii="Palatino" w:hAnsi="Palatino" w:cs="Arial"/>
          <w:sz w:val="24"/>
          <w:szCs w:val="24"/>
        </w:rPr>
        <w:footnoteReference w:id="8"/>
      </w:r>
      <w:r w:rsidRPr="0041147A">
        <w:rPr>
          <w:rFonts w:ascii="Palatino" w:hAnsi="Palatino" w:cs="Arial"/>
          <w:sz w:val="24"/>
          <w:szCs w:val="24"/>
        </w:rPr>
        <w:t xml:space="preserve">. Con questa tesi concordava anche </w:t>
      </w:r>
      <w:proofErr w:type="spellStart"/>
      <w:r w:rsidRPr="0041147A">
        <w:rPr>
          <w:rFonts w:ascii="Palatino" w:hAnsi="Palatino" w:cs="Arial"/>
          <w:sz w:val="24"/>
          <w:szCs w:val="24"/>
        </w:rPr>
        <w:t>Werner</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Jaeger</w:t>
      </w:r>
      <w:proofErr w:type="spellEnd"/>
      <w:r w:rsidRPr="0041147A">
        <w:rPr>
          <w:rFonts w:ascii="Palatino" w:hAnsi="Palatino" w:cs="Arial"/>
          <w:sz w:val="24"/>
          <w:szCs w:val="24"/>
        </w:rPr>
        <w:t xml:space="preserve">, per il quale «l’originalità dei Greci consiste nella loro scoperta dell’uomo», ossia nella «coscienza delle leggi universali della natura </w:t>
      </w:r>
      <w:proofErr w:type="gramStart"/>
      <w:r w:rsidRPr="0041147A">
        <w:rPr>
          <w:rFonts w:ascii="Palatino" w:hAnsi="Palatino" w:cs="Arial"/>
          <w:sz w:val="24"/>
          <w:szCs w:val="24"/>
        </w:rPr>
        <w:t>umana»</w:t>
      </w:r>
      <w:proofErr w:type="gramEnd"/>
      <w:r w:rsidRPr="0041147A">
        <w:rPr>
          <w:rStyle w:val="Rimandonotaapidipagina"/>
          <w:rFonts w:ascii="Palatino" w:hAnsi="Palatino" w:cs="Arial"/>
          <w:sz w:val="24"/>
          <w:szCs w:val="24"/>
        </w:rPr>
        <w:footnoteReference w:id="9"/>
      </w:r>
      <w:r w:rsidRPr="0041147A">
        <w:rPr>
          <w:rFonts w:ascii="Palatino" w:hAnsi="Palatino" w:cs="Arial"/>
          <w:sz w:val="24"/>
          <w:szCs w:val="24"/>
        </w:rPr>
        <w:t>. Per lo studioso tedesco, «il principio spirituale dei Greci non è l’individualismo, bensì l’</w:t>
      </w:r>
      <w:proofErr w:type="gramStart"/>
      <w:r w:rsidRPr="0041147A">
        <w:rPr>
          <w:rFonts w:ascii="Palatino" w:hAnsi="Palatino" w:cs="Arial"/>
          <w:sz w:val="24"/>
          <w:szCs w:val="24"/>
        </w:rPr>
        <w:t>umanesimo»</w:t>
      </w:r>
      <w:proofErr w:type="gramEnd"/>
      <w:r w:rsidRPr="0041147A">
        <w:rPr>
          <w:rStyle w:val="Rimandonotaapidipagina"/>
          <w:rFonts w:ascii="Palatino" w:hAnsi="Palatino" w:cs="Arial"/>
          <w:sz w:val="24"/>
          <w:szCs w:val="24"/>
        </w:rPr>
        <w:footnoteReference w:id="10"/>
      </w:r>
      <w:proofErr w:type="gramStart"/>
      <w:r w:rsidRPr="0041147A">
        <w:rPr>
          <w:rFonts w:ascii="Palatino" w:hAnsi="Palatino" w:cs="Arial"/>
          <w:sz w:val="24"/>
          <w:szCs w:val="24"/>
        </w:rPr>
        <w:t xml:space="preserve">, </w:t>
      </w:r>
      <w:proofErr w:type="gramEnd"/>
      <w:r w:rsidRPr="0041147A">
        <w:rPr>
          <w:rFonts w:ascii="Palatino" w:hAnsi="Palatino" w:cs="Arial"/>
          <w:sz w:val="24"/>
          <w:szCs w:val="24"/>
        </w:rPr>
        <w:t>termine che indica la centrale «educazione dell’uomo alla sua vera forma, alla vera umanità»</w:t>
      </w:r>
      <w:r w:rsidRPr="0041147A">
        <w:rPr>
          <w:rStyle w:val="Rimandonotaapidipagina"/>
          <w:rFonts w:ascii="Palatino" w:hAnsi="Palatino" w:cs="Arial"/>
          <w:sz w:val="24"/>
          <w:szCs w:val="24"/>
        </w:rPr>
        <w:footnoteReference w:id="11"/>
      </w:r>
      <w:r w:rsidRPr="0041147A">
        <w:rPr>
          <w:rFonts w:ascii="Palatino" w:hAnsi="Palatino" w:cs="Arial"/>
          <w:sz w:val="24"/>
          <w:szCs w:val="24"/>
        </w:rPr>
        <w:t xml:space="preserve">. Infatti «non si dà cultura senza </w:t>
      </w:r>
      <w:proofErr w:type="gramStart"/>
      <w:r w:rsidRPr="0041147A">
        <w:rPr>
          <w:rFonts w:ascii="Palatino" w:hAnsi="Palatino" w:cs="Arial"/>
          <w:sz w:val="24"/>
          <w:szCs w:val="24"/>
        </w:rPr>
        <w:t xml:space="preserve">una </w:t>
      </w:r>
      <w:proofErr w:type="gramEnd"/>
      <w:r w:rsidRPr="0041147A">
        <w:rPr>
          <w:rFonts w:ascii="Palatino" w:hAnsi="Palatino" w:cs="Arial"/>
          <w:sz w:val="24"/>
          <w:szCs w:val="24"/>
        </w:rPr>
        <w:t>immagine, presente allo spirito, dell’uomo quale deve essere»</w:t>
      </w:r>
      <w:r w:rsidRPr="0041147A">
        <w:rPr>
          <w:rStyle w:val="Rimandonotaapidipagina"/>
          <w:rFonts w:ascii="Palatino" w:hAnsi="Palatino" w:cs="Arial"/>
          <w:sz w:val="24"/>
          <w:szCs w:val="24"/>
        </w:rPr>
        <w:footnoteReference w:id="12"/>
      </w:r>
      <w:proofErr w:type="gramStart"/>
      <w:r w:rsidRPr="0041147A">
        <w:rPr>
          <w:rFonts w:ascii="Palatino" w:hAnsi="Palatino" w:cs="Arial"/>
          <w:sz w:val="24"/>
          <w:szCs w:val="24"/>
        </w:rPr>
        <w:t>.</w:t>
      </w:r>
    </w:p>
    <w:p w:rsidR="002C19D0" w:rsidRPr="0041147A" w:rsidRDefault="002C19D0" w:rsidP="002C19D0">
      <w:pPr>
        <w:rPr>
          <w:rFonts w:ascii="Palatino" w:hAnsi="Palatino" w:cs="Arial"/>
          <w:sz w:val="24"/>
          <w:szCs w:val="24"/>
        </w:rPr>
      </w:pPr>
      <w:proofErr w:type="gramEnd"/>
      <w:r w:rsidRPr="0041147A">
        <w:rPr>
          <w:rFonts w:ascii="Palatino" w:hAnsi="Palatino" w:cs="Arial"/>
          <w:sz w:val="24"/>
          <w:szCs w:val="24"/>
        </w:rPr>
        <w:t xml:space="preserve">Sostenere che la natura dell’uomo è razionale e morale, significa come detto sostenere che l’uomo realizza la propria essenza ricercando la verità </w:t>
      </w:r>
      <w:proofErr w:type="gramStart"/>
      <w:r w:rsidRPr="0041147A">
        <w:rPr>
          <w:rFonts w:ascii="Palatino" w:hAnsi="Palatino" w:cs="Arial"/>
          <w:sz w:val="24"/>
          <w:szCs w:val="24"/>
        </w:rPr>
        <w:t>ed</w:t>
      </w:r>
      <w:proofErr w:type="gramEnd"/>
      <w:r w:rsidRPr="0041147A">
        <w:rPr>
          <w:rFonts w:ascii="Palatino" w:hAnsi="Palatino" w:cs="Arial"/>
          <w:sz w:val="24"/>
          <w:szCs w:val="24"/>
        </w:rPr>
        <w:t xml:space="preserve"> il bene, i quali costituiscono non a caso i due concetti più importanti della filosofia greca classica</w:t>
      </w:r>
      <w:r w:rsidRPr="0041147A">
        <w:rPr>
          <w:rStyle w:val="Rimandonotaapidipagina"/>
          <w:rFonts w:ascii="Palatino" w:hAnsi="Palatino" w:cs="Arial"/>
          <w:sz w:val="24"/>
          <w:szCs w:val="24"/>
        </w:rPr>
        <w:footnoteReference w:id="13"/>
      </w:r>
      <w:r w:rsidRPr="0041147A">
        <w:rPr>
          <w:rFonts w:ascii="Palatino" w:hAnsi="Palatino" w:cs="Arial"/>
          <w:sz w:val="24"/>
          <w:szCs w:val="24"/>
        </w:rPr>
        <w:t xml:space="preserve">. Per i Greci la formazione educativa conduce l’uomo nella conoscenza della verità, traendolo fuori dalla sua condizione animale originaria orientandolo verso il bene, ossia verso la sua condizione compiuta, consistente appunto nella realizzazione della sua natura. </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Si ripete spesso, sulla base delle famose affermazioni di Platone </w:t>
      </w:r>
      <w:proofErr w:type="gramStart"/>
      <w:r w:rsidRPr="0041147A">
        <w:rPr>
          <w:rFonts w:ascii="Palatino" w:hAnsi="Palatino" w:cs="Arial"/>
          <w:sz w:val="24"/>
          <w:szCs w:val="24"/>
        </w:rPr>
        <w:t>ed</w:t>
      </w:r>
      <w:proofErr w:type="gramEnd"/>
      <w:r w:rsidRPr="0041147A">
        <w:rPr>
          <w:rFonts w:ascii="Palatino" w:hAnsi="Palatino" w:cs="Arial"/>
          <w:sz w:val="24"/>
          <w:szCs w:val="24"/>
        </w:rPr>
        <w:t xml:space="preserve"> Aristotele, che la filosofia nasce dalla meraviglia (</w:t>
      </w:r>
      <w:proofErr w:type="spellStart"/>
      <w:r w:rsidRPr="0041147A">
        <w:rPr>
          <w:rFonts w:ascii="Palatino" w:hAnsi="Palatino" w:cs="Arial"/>
          <w:i/>
          <w:sz w:val="24"/>
          <w:szCs w:val="24"/>
        </w:rPr>
        <w:t>thauma</w:t>
      </w:r>
      <w:proofErr w:type="spellEnd"/>
      <w:r w:rsidRPr="0041147A">
        <w:rPr>
          <w:rFonts w:ascii="Palatino" w:hAnsi="Palatino" w:cs="Arial"/>
          <w:sz w:val="24"/>
          <w:szCs w:val="24"/>
        </w:rPr>
        <w:t>)</w:t>
      </w:r>
      <w:r w:rsidRPr="0041147A">
        <w:rPr>
          <w:rStyle w:val="Rimandonotaapidipagina"/>
          <w:rFonts w:ascii="Palatino" w:hAnsi="Palatino" w:cs="Arial"/>
          <w:sz w:val="24"/>
          <w:szCs w:val="24"/>
        </w:rPr>
        <w:footnoteReference w:id="14"/>
      </w:r>
      <w:r w:rsidRPr="0041147A">
        <w:rPr>
          <w:rFonts w:ascii="Palatino" w:hAnsi="Palatino" w:cs="Arial"/>
          <w:sz w:val="24"/>
          <w:szCs w:val="24"/>
        </w:rPr>
        <w:t xml:space="preserve">. Con questo termine è tuttavia da intendersi, etimologicamente, quella condizione di stupore </w:t>
      </w:r>
      <w:proofErr w:type="gramStart"/>
      <w:r w:rsidRPr="0041147A">
        <w:rPr>
          <w:rFonts w:ascii="Palatino" w:hAnsi="Palatino" w:cs="Arial"/>
          <w:sz w:val="24"/>
          <w:szCs w:val="24"/>
        </w:rPr>
        <w:t>ed</w:t>
      </w:r>
      <w:proofErr w:type="gramEnd"/>
      <w:r w:rsidRPr="0041147A">
        <w:rPr>
          <w:rFonts w:ascii="Palatino" w:hAnsi="Palatino" w:cs="Arial"/>
          <w:sz w:val="24"/>
          <w:szCs w:val="24"/>
        </w:rPr>
        <w:t xml:space="preserve"> insieme angoscia per sottrarsi dalla quale l’uomo, sin dagli inizi, ha cercato di orientarsi nella conoscenza nel mondo. La condizione di </w:t>
      </w:r>
      <w:proofErr w:type="spellStart"/>
      <w:r w:rsidRPr="0041147A">
        <w:rPr>
          <w:rFonts w:ascii="Palatino" w:hAnsi="Palatino" w:cs="Arial"/>
          <w:i/>
          <w:sz w:val="24"/>
          <w:szCs w:val="24"/>
        </w:rPr>
        <w:t>thauma</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costitusce</w:t>
      </w:r>
      <w:proofErr w:type="spellEnd"/>
      <w:proofErr w:type="gramStart"/>
      <w:r w:rsidRPr="0041147A">
        <w:rPr>
          <w:rFonts w:ascii="Palatino" w:hAnsi="Palatino" w:cs="Arial"/>
          <w:sz w:val="24"/>
          <w:szCs w:val="24"/>
        </w:rPr>
        <w:t xml:space="preserve"> infatti</w:t>
      </w:r>
      <w:proofErr w:type="gramEnd"/>
      <w:r w:rsidRPr="0041147A">
        <w:rPr>
          <w:rFonts w:ascii="Palatino" w:hAnsi="Palatino" w:cs="Arial"/>
          <w:sz w:val="24"/>
          <w:szCs w:val="24"/>
        </w:rPr>
        <w:t xml:space="preserve"> la condizione “originaria” dell’uomo, che non coincide tuttavia con la sua condizione “naturale” nel senso aristotelico del termine, ovvero con la compiuta realizzazione della sua natura, la quale costituisce appunto una condizione “finale”, ossia la realizzazione del suo fine. L’uomo, infatti, non è felice in uno stato di </w:t>
      </w:r>
      <w:proofErr w:type="spellStart"/>
      <w:r w:rsidRPr="0041147A">
        <w:rPr>
          <w:rFonts w:ascii="Palatino" w:hAnsi="Palatino" w:cs="Arial"/>
          <w:i/>
          <w:sz w:val="24"/>
          <w:szCs w:val="24"/>
        </w:rPr>
        <w:t>thauma</w:t>
      </w:r>
      <w:proofErr w:type="spellEnd"/>
      <w:r w:rsidRPr="0041147A">
        <w:rPr>
          <w:rFonts w:ascii="Palatino" w:hAnsi="Palatino" w:cs="Arial"/>
          <w:sz w:val="24"/>
          <w:szCs w:val="24"/>
        </w:rPr>
        <w:t xml:space="preserve">, per cui ricerca lo stato contrario </w:t>
      </w:r>
      <w:proofErr w:type="gramStart"/>
      <w:r w:rsidRPr="0041147A">
        <w:rPr>
          <w:rFonts w:ascii="Palatino" w:hAnsi="Palatino" w:cs="Arial"/>
          <w:sz w:val="24"/>
          <w:szCs w:val="24"/>
        </w:rPr>
        <w:t>ad</w:t>
      </w:r>
      <w:proofErr w:type="gramEnd"/>
      <w:r w:rsidRPr="0041147A">
        <w:rPr>
          <w:rFonts w:ascii="Palatino" w:hAnsi="Palatino" w:cs="Arial"/>
          <w:sz w:val="24"/>
          <w:szCs w:val="24"/>
        </w:rPr>
        <w:t xml:space="preserve"> esso, che è quello della liberazione dal </w:t>
      </w:r>
      <w:proofErr w:type="spellStart"/>
      <w:r w:rsidRPr="0041147A">
        <w:rPr>
          <w:rFonts w:ascii="Palatino" w:hAnsi="Palatino" w:cs="Arial"/>
          <w:i/>
          <w:sz w:val="24"/>
          <w:szCs w:val="24"/>
        </w:rPr>
        <w:t>thauma</w:t>
      </w:r>
      <w:proofErr w:type="spellEnd"/>
      <w:r w:rsidRPr="0041147A">
        <w:rPr>
          <w:rStyle w:val="Rimandonotaapidipagina"/>
          <w:rFonts w:ascii="Palatino" w:hAnsi="Palatino" w:cs="Arial"/>
          <w:sz w:val="24"/>
          <w:szCs w:val="24"/>
        </w:rPr>
        <w:footnoteReference w:id="15"/>
      </w:r>
      <w:r w:rsidRPr="0041147A">
        <w:rPr>
          <w:rFonts w:ascii="Palatino" w:hAnsi="Palatino" w:cs="Arial"/>
          <w:i/>
          <w:sz w:val="24"/>
          <w:szCs w:val="24"/>
        </w:rPr>
        <w:t xml:space="preserve">. </w:t>
      </w:r>
      <w:r w:rsidRPr="0041147A">
        <w:rPr>
          <w:rFonts w:ascii="Palatino" w:hAnsi="Palatino" w:cs="Arial"/>
          <w:sz w:val="24"/>
          <w:szCs w:val="24"/>
        </w:rPr>
        <w:t>Questo stato può realizzarsi soltanto mediante la conoscenza della verità e la realizzazione del bene. Solo l’educazione alla vera umanità conduce</w:t>
      </w:r>
      <w:proofErr w:type="gramStart"/>
      <w:r w:rsidRPr="0041147A">
        <w:rPr>
          <w:rFonts w:ascii="Palatino" w:hAnsi="Palatino" w:cs="Arial"/>
          <w:sz w:val="24"/>
          <w:szCs w:val="24"/>
        </w:rPr>
        <w:t xml:space="preserve"> infatti</w:t>
      </w:r>
      <w:proofErr w:type="gramEnd"/>
      <w:r w:rsidRPr="0041147A">
        <w:rPr>
          <w:rFonts w:ascii="Palatino" w:hAnsi="Palatino" w:cs="Arial"/>
          <w:sz w:val="24"/>
          <w:szCs w:val="24"/>
        </w:rPr>
        <w:t xml:space="preserve"> nello stato che Aristotele qualificava come </w:t>
      </w:r>
      <w:proofErr w:type="spellStart"/>
      <w:r w:rsidRPr="0041147A">
        <w:rPr>
          <w:rFonts w:ascii="Palatino" w:hAnsi="Palatino" w:cs="Arial"/>
          <w:i/>
          <w:sz w:val="24"/>
          <w:szCs w:val="24"/>
        </w:rPr>
        <w:t>ameinon</w:t>
      </w:r>
      <w:proofErr w:type="spellEnd"/>
      <w:r w:rsidRPr="0041147A">
        <w:rPr>
          <w:rStyle w:val="Rimandonotaapidipagina"/>
          <w:rFonts w:ascii="Palatino" w:hAnsi="Palatino" w:cs="Arial"/>
          <w:sz w:val="24"/>
          <w:szCs w:val="24"/>
        </w:rPr>
        <w:footnoteReference w:id="16"/>
      </w:r>
      <w:r w:rsidRPr="0041147A">
        <w:rPr>
          <w:rFonts w:ascii="Palatino" w:hAnsi="Palatino" w:cs="Arial"/>
          <w:sz w:val="24"/>
          <w:szCs w:val="24"/>
        </w:rPr>
        <w:t xml:space="preserve">, il migliore. </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Questo libro indicherà, passo </w:t>
      </w:r>
      <w:proofErr w:type="spellStart"/>
      <w:r w:rsidRPr="0041147A">
        <w:rPr>
          <w:rFonts w:ascii="Palatino" w:hAnsi="Palatino" w:cs="Arial"/>
          <w:sz w:val="24"/>
          <w:szCs w:val="24"/>
        </w:rPr>
        <w:t>passo</w:t>
      </w:r>
      <w:proofErr w:type="spellEnd"/>
      <w:r w:rsidRPr="0041147A">
        <w:rPr>
          <w:rFonts w:ascii="Palatino" w:hAnsi="Palatino" w:cs="Arial"/>
          <w:sz w:val="24"/>
          <w:szCs w:val="24"/>
        </w:rPr>
        <w:t xml:space="preserve">, come i Greci sono giunti a questa concezione, senza omettere di trattare i vari punti critici che si sono nei secoli succeduti in </w:t>
      </w:r>
      <w:proofErr w:type="gramStart"/>
      <w:r w:rsidRPr="0041147A">
        <w:rPr>
          <w:rFonts w:ascii="Palatino" w:hAnsi="Palatino" w:cs="Arial"/>
          <w:sz w:val="24"/>
          <w:szCs w:val="24"/>
        </w:rPr>
        <w:t>tale</w:t>
      </w:r>
      <w:proofErr w:type="gramEnd"/>
      <w:r w:rsidRPr="0041147A">
        <w:rPr>
          <w:rFonts w:ascii="Palatino" w:hAnsi="Palatino" w:cs="Arial"/>
          <w:sz w:val="24"/>
          <w:szCs w:val="24"/>
        </w:rPr>
        <w:t xml:space="preserve"> elaborazione. Nonostante, infatti, la cultura antica abbia sempre principalmente pensato l’unità del genere umano</w:t>
      </w:r>
      <w:proofErr w:type="gramStart"/>
      <w:r w:rsidRPr="0041147A">
        <w:rPr>
          <w:rStyle w:val="Rimandonotaapidipagina"/>
          <w:rFonts w:ascii="Palatino" w:hAnsi="Palatino" w:cs="Arial"/>
          <w:sz w:val="24"/>
          <w:szCs w:val="24"/>
        </w:rPr>
        <w:footnoteReference w:id="17"/>
      </w:r>
      <w:r w:rsidRPr="0041147A">
        <w:rPr>
          <w:rFonts w:ascii="Palatino" w:hAnsi="Palatino" w:cs="Arial"/>
          <w:sz w:val="24"/>
          <w:szCs w:val="24"/>
        </w:rPr>
        <w:t>,</w:t>
      </w:r>
      <w:proofErr w:type="gramEnd"/>
      <w:r w:rsidRPr="0041147A">
        <w:rPr>
          <w:rFonts w:ascii="Palatino" w:hAnsi="Palatino" w:cs="Arial"/>
          <w:sz w:val="24"/>
          <w:szCs w:val="24"/>
        </w:rPr>
        <w:t xml:space="preserve"> sono emerse in essa anche notevoli riflessioni sulle differenze presenti nel medesimo. Su tali differenze hanno insistito in particolare, negli ultimi decenni, alcuni studiosi francesi (</w:t>
      </w:r>
      <w:proofErr w:type="spellStart"/>
      <w:r w:rsidRPr="0041147A">
        <w:rPr>
          <w:rFonts w:ascii="Palatino" w:hAnsi="Palatino" w:cs="Arial"/>
          <w:sz w:val="24"/>
          <w:szCs w:val="24"/>
        </w:rPr>
        <w:t>Detienne</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Vernant</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Vidal</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Naquet</w:t>
      </w:r>
      <w:proofErr w:type="spellEnd"/>
      <w:proofErr w:type="gramStart"/>
      <w:r w:rsidRPr="0041147A">
        <w:rPr>
          <w:rFonts w:ascii="Palatino" w:hAnsi="Palatino" w:cs="Arial"/>
          <w:sz w:val="24"/>
          <w:szCs w:val="24"/>
        </w:rPr>
        <w:t>)</w:t>
      </w:r>
      <w:proofErr w:type="gramEnd"/>
      <w:r w:rsidRPr="0041147A">
        <w:rPr>
          <w:rStyle w:val="Rimandonotaapidipagina"/>
          <w:rFonts w:ascii="Palatino" w:hAnsi="Palatino" w:cs="Arial"/>
          <w:sz w:val="24"/>
          <w:szCs w:val="24"/>
        </w:rPr>
        <w:footnoteReference w:id="18"/>
      </w:r>
      <w:proofErr w:type="gramStart"/>
      <w:r w:rsidRPr="0041147A">
        <w:rPr>
          <w:rFonts w:ascii="Palatino" w:hAnsi="Palatino" w:cs="Arial"/>
          <w:sz w:val="24"/>
          <w:szCs w:val="24"/>
        </w:rPr>
        <w:t xml:space="preserve">, </w:t>
      </w:r>
      <w:proofErr w:type="gramEnd"/>
      <w:r w:rsidRPr="0041147A">
        <w:rPr>
          <w:rFonts w:ascii="Palatino" w:hAnsi="Palatino" w:cs="Arial"/>
          <w:sz w:val="24"/>
          <w:szCs w:val="24"/>
        </w:rPr>
        <w:t xml:space="preserve">così come pensatori italiani del calibro di Mario </w:t>
      </w:r>
      <w:proofErr w:type="spellStart"/>
      <w:r w:rsidRPr="0041147A">
        <w:rPr>
          <w:rFonts w:ascii="Palatino" w:hAnsi="Palatino" w:cs="Arial"/>
          <w:sz w:val="24"/>
          <w:szCs w:val="24"/>
        </w:rPr>
        <w:t>Vegetti</w:t>
      </w:r>
      <w:proofErr w:type="spellEnd"/>
      <w:r w:rsidRPr="0041147A">
        <w:rPr>
          <w:rStyle w:val="Rimandonotaapidipagina"/>
          <w:rFonts w:ascii="Palatino" w:hAnsi="Palatino" w:cs="Arial"/>
          <w:sz w:val="24"/>
          <w:szCs w:val="24"/>
        </w:rPr>
        <w:footnoteReference w:id="19"/>
      </w:r>
      <w:r w:rsidRPr="0041147A">
        <w:rPr>
          <w:rFonts w:ascii="Palatino" w:hAnsi="Palatino" w:cs="Arial"/>
          <w:sz w:val="24"/>
          <w:szCs w:val="24"/>
        </w:rPr>
        <w:t>. All’interno dell’unitario genere umano, il pensiero greco si è</w:t>
      </w:r>
      <w:proofErr w:type="gramStart"/>
      <w:r w:rsidRPr="0041147A">
        <w:rPr>
          <w:rFonts w:ascii="Palatino" w:hAnsi="Palatino" w:cs="Arial"/>
          <w:sz w:val="24"/>
          <w:szCs w:val="24"/>
        </w:rPr>
        <w:t xml:space="preserve"> in effetti</w:t>
      </w:r>
      <w:proofErr w:type="gramEnd"/>
      <w:r w:rsidRPr="0041147A">
        <w:rPr>
          <w:rFonts w:ascii="Palatino" w:hAnsi="Palatino" w:cs="Arial"/>
          <w:sz w:val="24"/>
          <w:szCs w:val="24"/>
        </w:rPr>
        <w:t xml:space="preserve"> sovente soffermato sulla distinzione fra uomo e donna</w:t>
      </w:r>
      <w:r w:rsidRPr="0041147A">
        <w:rPr>
          <w:rStyle w:val="Rimandonotaapidipagina"/>
          <w:rFonts w:ascii="Palatino" w:hAnsi="Palatino" w:cs="Arial"/>
          <w:sz w:val="24"/>
          <w:szCs w:val="24"/>
        </w:rPr>
        <w:footnoteReference w:id="20"/>
      </w:r>
      <w:r w:rsidRPr="0041147A">
        <w:rPr>
          <w:rFonts w:ascii="Palatino" w:hAnsi="Palatino" w:cs="Arial"/>
          <w:sz w:val="24"/>
          <w:szCs w:val="24"/>
        </w:rPr>
        <w:t>, greco e barbaro</w:t>
      </w:r>
      <w:r w:rsidRPr="0041147A">
        <w:rPr>
          <w:rStyle w:val="Rimandonotaapidipagina"/>
          <w:rFonts w:ascii="Palatino" w:hAnsi="Palatino" w:cs="Arial"/>
          <w:sz w:val="24"/>
          <w:szCs w:val="24"/>
        </w:rPr>
        <w:footnoteReference w:id="21"/>
      </w:r>
      <w:r w:rsidRPr="0041147A">
        <w:rPr>
          <w:rFonts w:ascii="Palatino" w:hAnsi="Palatino" w:cs="Arial"/>
          <w:sz w:val="24"/>
          <w:szCs w:val="24"/>
        </w:rPr>
        <w:t>, libero e schiavo</w:t>
      </w:r>
      <w:r w:rsidRPr="0041147A">
        <w:rPr>
          <w:rStyle w:val="Rimandonotaapidipagina"/>
          <w:rFonts w:ascii="Palatino" w:hAnsi="Palatino" w:cs="Arial"/>
          <w:sz w:val="24"/>
          <w:szCs w:val="24"/>
        </w:rPr>
        <w:footnoteReference w:id="22"/>
      </w:r>
      <w:r w:rsidRPr="0041147A">
        <w:rPr>
          <w:rFonts w:ascii="Palatino" w:hAnsi="Palatino" w:cs="Arial"/>
          <w:sz w:val="24"/>
          <w:szCs w:val="24"/>
        </w:rPr>
        <w:t>, giovane e vecchio</w:t>
      </w:r>
      <w:r w:rsidRPr="0041147A">
        <w:rPr>
          <w:rStyle w:val="Rimandonotaapidipagina"/>
          <w:rFonts w:ascii="Palatino" w:hAnsi="Palatino" w:cs="Arial"/>
          <w:sz w:val="24"/>
          <w:szCs w:val="24"/>
        </w:rPr>
        <w:footnoteReference w:id="23"/>
      </w:r>
      <w:r w:rsidRPr="0041147A">
        <w:rPr>
          <w:rFonts w:ascii="Palatino" w:hAnsi="Palatino" w:cs="Arial"/>
          <w:sz w:val="24"/>
          <w:szCs w:val="24"/>
        </w:rPr>
        <w:t xml:space="preserve">, per indicare solo le principali. Più che queste partizioni interne al genere umano, di cui pure tratteremo, ci </w:t>
      </w:r>
      <w:proofErr w:type="gramStart"/>
      <w:r w:rsidRPr="0041147A">
        <w:rPr>
          <w:rFonts w:ascii="Palatino" w:hAnsi="Palatino" w:cs="Arial"/>
          <w:sz w:val="24"/>
          <w:szCs w:val="24"/>
        </w:rPr>
        <w:t>è</w:t>
      </w:r>
      <w:proofErr w:type="gramEnd"/>
      <w:r w:rsidRPr="0041147A">
        <w:rPr>
          <w:rFonts w:ascii="Palatino" w:hAnsi="Palatino" w:cs="Arial"/>
          <w:sz w:val="24"/>
          <w:szCs w:val="24"/>
        </w:rPr>
        <w:t xml:space="preserve"> parso tuttavia maggiormente rilevante, nel pensiero greco, il confronto dell’uomo con ciò che gli è esterno. Ci riferiamo in merito a quei due limiti estremi della propria condizione costituiti per l’uomo da un lato dall’animale, da cui distanziarsi</w:t>
      </w:r>
      <w:proofErr w:type="gramStart"/>
      <w:r w:rsidRPr="0041147A">
        <w:rPr>
          <w:rStyle w:val="Rimandonotaapidipagina"/>
          <w:rFonts w:ascii="Palatino" w:hAnsi="Palatino" w:cs="Arial"/>
          <w:sz w:val="24"/>
          <w:szCs w:val="24"/>
        </w:rPr>
        <w:footnoteReference w:id="24"/>
      </w:r>
      <w:r w:rsidRPr="0041147A">
        <w:rPr>
          <w:rFonts w:ascii="Palatino" w:hAnsi="Palatino" w:cs="Arial"/>
          <w:sz w:val="24"/>
          <w:szCs w:val="24"/>
        </w:rPr>
        <w:t>,</w:t>
      </w:r>
      <w:proofErr w:type="gramEnd"/>
      <w:r w:rsidRPr="0041147A">
        <w:rPr>
          <w:rFonts w:ascii="Palatino" w:hAnsi="Palatino" w:cs="Arial"/>
          <w:sz w:val="24"/>
          <w:szCs w:val="24"/>
        </w:rPr>
        <w:t xml:space="preserve"> e dall’altro lato dal dio, a cui avvicinarsi</w:t>
      </w:r>
      <w:r w:rsidRPr="0041147A">
        <w:rPr>
          <w:rStyle w:val="Rimandonotaapidipagina"/>
          <w:rFonts w:ascii="Palatino" w:hAnsi="Palatino" w:cs="Arial"/>
          <w:sz w:val="24"/>
          <w:szCs w:val="24"/>
        </w:rPr>
        <w:footnoteReference w:id="25"/>
      </w:r>
      <w:r w:rsidRPr="0041147A">
        <w:rPr>
          <w:rFonts w:ascii="Palatino" w:hAnsi="Palatino" w:cs="Arial"/>
          <w:sz w:val="24"/>
          <w:szCs w:val="24"/>
        </w:rPr>
        <w:t xml:space="preserve">. </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La cultura greca, in particolare quella filosofica, cercò inoltre sempre di rapportarsi all’intero in maniera </w:t>
      </w:r>
      <w:proofErr w:type="spellStart"/>
      <w:r w:rsidRPr="0041147A">
        <w:rPr>
          <w:rFonts w:ascii="Palatino" w:hAnsi="Palatino" w:cs="Arial"/>
          <w:sz w:val="24"/>
          <w:szCs w:val="24"/>
        </w:rPr>
        <w:t>onto</w:t>
      </w:r>
      <w:proofErr w:type="spellEnd"/>
      <w:r w:rsidRPr="0041147A">
        <w:rPr>
          <w:rFonts w:ascii="Palatino" w:hAnsi="Palatino" w:cs="Arial"/>
          <w:sz w:val="24"/>
          <w:szCs w:val="24"/>
        </w:rPr>
        <w:t xml:space="preserve">-assiologica, ossia cercando di attribuire un senso </w:t>
      </w:r>
      <w:proofErr w:type="gramStart"/>
      <w:r w:rsidRPr="0041147A">
        <w:rPr>
          <w:rFonts w:ascii="Palatino" w:hAnsi="Palatino" w:cs="Arial"/>
          <w:sz w:val="24"/>
          <w:szCs w:val="24"/>
        </w:rPr>
        <w:t>ed</w:t>
      </w:r>
      <w:proofErr w:type="gramEnd"/>
      <w:r w:rsidRPr="0041147A">
        <w:rPr>
          <w:rFonts w:ascii="Palatino" w:hAnsi="Palatino" w:cs="Arial"/>
          <w:sz w:val="24"/>
          <w:szCs w:val="24"/>
        </w:rPr>
        <w:t xml:space="preserve"> un valore alla realtà, senza limitarsi a descriverla, ma appunto valutandola per provare, se necessario, a cambiarla. Per questo l’approccio dei Greci si può definire, in certo senso, di «antropologia </w:t>
      </w:r>
      <w:proofErr w:type="gramStart"/>
      <w:r w:rsidRPr="0041147A">
        <w:rPr>
          <w:rFonts w:ascii="Palatino" w:hAnsi="Palatino" w:cs="Arial"/>
          <w:sz w:val="24"/>
          <w:szCs w:val="24"/>
        </w:rPr>
        <w:t>filosofica»</w:t>
      </w:r>
      <w:proofErr w:type="gramEnd"/>
      <w:r w:rsidRPr="0041147A">
        <w:rPr>
          <w:rStyle w:val="Rimandonotaapidipagina"/>
          <w:rFonts w:ascii="Palatino" w:hAnsi="Palatino" w:cs="Arial"/>
          <w:sz w:val="24"/>
          <w:szCs w:val="24"/>
        </w:rPr>
        <w:footnoteReference w:id="26"/>
      </w:r>
      <w:proofErr w:type="gramStart"/>
      <w:r w:rsidRPr="0041147A">
        <w:rPr>
          <w:rFonts w:ascii="Palatino" w:hAnsi="Palatino" w:cs="Arial"/>
          <w:sz w:val="24"/>
          <w:szCs w:val="24"/>
        </w:rPr>
        <w:t xml:space="preserve">, </w:t>
      </w:r>
      <w:proofErr w:type="gramEnd"/>
      <w:r w:rsidRPr="0041147A">
        <w:rPr>
          <w:rFonts w:ascii="Palatino" w:hAnsi="Palatino" w:cs="Arial"/>
          <w:sz w:val="24"/>
          <w:szCs w:val="24"/>
        </w:rPr>
        <w:t>nonostante come noto l’antropologia come scienza non si fosse ancora costituita nella antica Grecia</w:t>
      </w:r>
      <w:r w:rsidRPr="0041147A">
        <w:rPr>
          <w:rStyle w:val="Rimandonotaapidipagina"/>
          <w:rFonts w:ascii="Palatino" w:hAnsi="Palatino" w:cs="Arial"/>
          <w:sz w:val="24"/>
          <w:szCs w:val="24"/>
        </w:rPr>
        <w:footnoteReference w:id="27"/>
      </w:r>
      <w:r w:rsidRPr="0041147A">
        <w:rPr>
          <w:rFonts w:ascii="Palatino" w:hAnsi="Palatino" w:cs="Arial"/>
          <w:sz w:val="24"/>
          <w:szCs w:val="24"/>
        </w:rPr>
        <w:t xml:space="preserve">. </w:t>
      </w:r>
    </w:p>
    <w:p w:rsidR="002C19D0" w:rsidRPr="0041147A" w:rsidRDefault="002C19D0" w:rsidP="002C19D0">
      <w:pPr>
        <w:rPr>
          <w:rFonts w:ascii="Palatino" w:hAnsi="Palatino" w:cs="Arial"/>
          <w:sz w:val="24"/>
          <w:szCs w:val="24"/>
        </w:rPr>
      </w:pPr>
      <w:r w:rsidRPr="0041147A">
        <w:rPr>
          <w:rFonts w:ascii="Palatino" w:hAnsi="Palatino" w:cs="Arial"/>
          <w:sz w:val="24"/>
          <w:szCs w:val="24"/>
        </w:rPr>
        <w:t xml:space="preserve">L’approccio “antropologico-filosofico” di matrice greca </w:t>
      </w:r>
      <w:proofErr w:type="gramStart"/>
      <w:r w:rsidRPr="0041147A">
        <w:rPr>
          <w:rFonts w:ascii="Palatino" w:hAnsi="Palatino" w:cs="Arial"/>
          <w:sz w:val="24"/>
          <w:szCs w:val="24"/>
        </w:rPr>
        <w:t>risulta</w:t>
      </w:r>
      <w:proofErr w:type="gramEnd"/>
      <w:r w:rsidRPr="0041147A">
        <w:rPr>
          <w:rFonts w:ascii="Palatino" w:hAnsi="Palatino" w:cs="Arial"/>
          <w:sz w:val="24"/>
          <w:szCs w:val="24"/>
        </w:rPr>
        <w:t xml:space="preserve"> ancora oggi importante se si considera che, come scriveva Martin </w:t>
      </w:r>
      <w:proofErr w:type="spellStart"/>
      <w:r w:rsidRPr="0041147A">
        <w:rPr>
          <w:rFonts w:ascii="Palatino" w:hAnsi="Palatino" w:cs="Arial"/>
          <w:sz w:val="24"/>
          <w:szCs w:val="24"/>
        </w:rPr>
        <w:t>Heidegger</w:t>
      </w:r>
      <w:proofErr w:type="spellEnd"/>
      <w:r w:rsidRPr="0041147A">
        <w:rPr>
          <w:rFonts w:ascii="Palatino" w:hAnsi="Palatino" w:cs="Arial"/>
          <w:sz w:val="24"/>
          <w:szCs w:val="24"/>
        </w:rPr>
        <w:t>, «nessun’epoca ha avuto, come la attuale, nozioni così numerose e svariate sull’uomo […], ma nessun’epoca ha saputo, meno della nostra, che cosa sia l’uomo»</w:t>
      </w:r>
      <w:r w:rsidRPr="0041147A">
        <w:rPr>
          <w:rStyle w:val="Rimandonotaapidipagina"/>
          <w:rFonts w:ascii="Palatino" w:hAnsi="Palatino" w:cs="Arial"/>
          <w:sz w:val="24"/>
          <w:szCs w:val="24"/>
        </w:rPr>
        <w:footnoteReference w:id="28"/>
      </w:r>
      <w:r w:rsidRPr="0041147A">
        <w:rPr>
          <w:rFonts w:ascii="Palatino" w:hAnsi="Palatino" w:cs="Arial"/>
          <w:sz w:val="24"/>
          <w:szCs w:val="24"/>
        </w:rPr>
        <w:t xml:space="preserve">. In effetti, come ha scritto anche Battista </w:t>
      </w:r>
      <w:proofErr w:type="spellStart"/>
      <w:r w:rsidRPr="0041147A">
        <w:rPr>
          <w:rFonts w:ascii="Palatino" w:hAnsi="Palatino" w:cs="Arial"/>
          <w:sz w:val="24"/>
          <w:szCs w:val="24"/>
        </w:rPr>
        <w:t>Mondin</w:t>
      </w:r>
      <w:proofErr w:type="spellEnd"/>
      <w:r w:rsidRPr="0041147A">
        <w:rPr>
          <w:rFonts w:ascii="Palatino" w:hAnsi="Palatino" w:cs="Arial"/>
          <w:sz w:val="24"/>
          <w:szCs w:val="24"/>
        </w:rPr>
        <w:t>, «l’antropologia filosofica è importante perché dall’idea che ci si fa dell’</w:t>
      </w:r>
      <w:proofErr w:type="gramStart"/>
      <w:r w:rsidRPr="0041147A">
        <w:rPr>
          <w:rFonts w:ascii="Palatino" w:hAnsi="Palatino" w:cs="Arial"/>
          <w:sz w:val="24"/>
          <w:szCs w:val="24"/>
        </w:rPr>
        <w:t>uomo</w:t>
      </w:r>
      <w:proofErr w:type="gramEnd"/>
      <w:r w:rsidRPr="0041147A">
        <w:rPr>
          <w:rFonts w:ascii="Palatino" w:hAnsi="Palatino" w:cs="Arial"/>
          <w:sz w:val="24"/>
          <w:szCs w:val="24"/>
        </w:rPr>
        <w:t xml:space="preserve"> dipende tutto il resto […]. Le grandi battaglie pedagogiche, etiche, politiche, sociali […] si combattono sul fronte della concezione dell’uomo, del suo fine, della sua dignità, del suo </w:t>
      </w:r>
      <w:proofErr w:type="gramStart"/>
      <w:r w:rsidRPr="0041147A">
        <w:rPr>
          <w:rFonts w:ascii="Palatino" w:hAnsi="Palatino" w:cs="Arial"/>
          <w:sz w:val="24"/>
          <w:szCs w:val="24"/>
        </w:rPr>
        <w:t>valore»</w:t>
      </w:r>
      <w:proofErr w:type="gramEnd"/>
      <w:r w:rsidRPr="0041147A">
        <w:rPr>
          <w:rStyle w:val="Rimandonotaapidipagina"/>
          <w:rFonts w:ascii="Palatino" w:hAnsi="Palatino" w:cs="Arial"/>
          <w:sz w:val="24"/>
          <w:szCs w:val="24"/>
        </w:rPr>
        <w:footnoteReference w:id="29"/>
      </w:r>
      <w:r w:rsidRPr="0041147A">
        <w:rPr>
          <w:rFonts w:ascii="Palatino" w:hAnsi="Palatino" w:cs="Arial"/>
          <w:sz w:val="24"/>
          <w:szCs w:val="24"/>
        </w:rPr>
        <w:t xml:space="preserve">. Un sapere unitario insieme umanistico e filosofico – non meramente antropologico e scientifico – è necessario in quanto, come scriveva </w:t>
      </w:r>
      <w:proofErr w:type="spellStart"/>
      <w:r w:rsidRPr="0041147A">
        <w:rPr>
          <w:rFonts w:ascii="Palatino" w:hAnsi="Palatino" w:cs="Arial"/>
          <w:sz w:val="24"/>
          <w:szCs w:val="24"/>
        </w:rPr>
        <w:t>Max</w:t>
      </w:r>
      <w:proofErr w:type="spellEnd"/>
      <w:r w:rsidRPr="0041147A">
        <w:rPr>
          <w:rFonts w:ascii="Palatino" w:hAnsi="Palatino" w:cs="Arial"/>
          <w:sz w:val="24"/>
          <w:szCs w:val="24"/>
        </w:rPr>
        <w:t xml:space="preserve"> </w:t>
      </w:r>
      <w:proofErr w:type="spellStart"/>
      <w:r w:rsidRPr="0041147A">
        <w:rPr>
          <w:rFonts w:ascii="Palatino" w:hAnsi="Palatino" w:cs="Arial"/>
          <w:sz w:val="24"/>
          <w:szCs w:val="24"/>
        </w:rPr>
        <w:t>Scheler</w:t>
      </w:r>
      <w:proofErr w:type="spellEnd"/>
      <w:r w:rsidRPr="0041147A">
        <w:rPr>
          <w:rFonts w:ascii="Palatino" w:hAnsi="Palatino" w:cs="Arial"/>
          <w:sz w:val="24"/>
          <w:szCs w:val="24"/>
        </w:rPr>
        <w:t xml:space="preserve">, «le scienze sempre più specializzate che si </w:t>
      </w:r>
      <w:proofErr w:type="gramStart"/>
      <w:r w:rsidRPr="0041147A">
        <w:rPr>
          <w:rFonts w:ascii="Palatino" w:hAnsi="Palatino" w:cs="Arial"/>
          <w:sz w:val="24"/>
          <w:szCs w:val="24"/>
        </w:rPr>
        <w:t>occupano</w:t>
      </w:r>
      <w:proofErr w:type="gramEnd"/>
      <w:r w:rsidRPr="0041147A">
        <w:rPr>
          <w:rFonts w:ascii="Palatino" w:hAnsi="Palatino" w:cs="Arial"/>
          <w:sz w:val="24"/>
          <w:szCs w:val="24"/>
        </w:rPr>
        <w:t xml:space="preserve"> dell’uomo, anziché chiarirla, ci nascondono sempre più la sua essenza»</w:t>
      </w:r>
      <w:r w:rsidRPr="0041147A">
        <w:rPr>
          <w:rStyle w:val="Rimandonotaapidipagina"/>
          <w:rFonts w:ascii="Palatino" w:hAnsi="Palatino" w:cs="Arial"/>
          <w:sz w:val="24"/>
          <w:szCs w:val="24"/>
        </w:rPr>
        <w:footnoteReference w:id="30"/>
      </w:r>
      <w:proofErr w:type="gramStart"/>
      <w:r w:rsidRPr="0041147A">
        <w:rPr>
          <w:rFonts w:ascii="Palatino" w:hAnsi="Palatino" w:cs="Arial"/>
          <w:sz w:val="24"/>
          <w:szCs w:val="24"/>
        </w:rPr>
        <w:t>.</w:t>
      </w:r>
    </w:p>
    <w:p w:rsidR="002C19D0" w:rsidRPr="0041147A" w:rsidRDefault="002C19D0" w:rsidP="002C19D0">
      <w:pPr>
        <w:rPr>
          <w:rFonts w:ascii="Palatino" w:hAnsi="Palatino" w:cs="Arial"/>
          <w:sz w:val="24"/>
          <w:szCs w:val="24"/>
        </w:rPr>
      </w:pPr>
      <w:r w:rsidRPr="0041147A">
        <w:rPr>
          <w:rFonts w:ascii="Palatino" w:hAnsi="Palatino" w:cs="Arial"/>
          <w:sz w:val="24"/>
          <w:szCs w:val="24"/>
        </w:rPr>
        <w:t>Significativo</w:t>
      </w:r>
      <w:proofErr w:type="gramEnd"/>
      <w:r w:rsidRPr="0041147A">
        <w:rPr>
          <w:rFonts w:ascii="Palatino" w:hAnsi="Palatino" w:cs="Arial"/>
          <w:sz w:val="24"/>
          <w:szCs w:val="24"/>
        </w:rPr>
        <w:t xml:space="preserve"> è che l’arte classica, la quale ha costituito per secoli un modello, si sia basata a lungo sul famoso </w:t>
      </w:r>
      <w:proofErr w:type="spellStart"/>
      <w:r w:rsidRPr="0041147A">
        <w:rPr>
          <w:rFonts w:ascii="Palatino" w:hAnsi="Palatino" w:cs="Arial"/>
          <w:i/>
          <w:sz w:val="24"/>
          <w:szCs w:val="24"/>
        </w:rPr>
        <w:t>Kanon</w:t>
      </w:r>
      <w:proofErr w:type="spellEnd"/>
      <w:r w:rsidRPr="0041147A">
        <w:rPr>
          <w:rFonts w:ascii="Palatino" w:hAnsi="Palatino" w:cs="Arial"/>
          <w:sz w:val="24"/>
          <w:szCs w:val="24"/>
        </w:rPr>
        <w:t xml:space="preserve"> di </w:t>
      </w:r>
      <w:proofErr w:type="spellStart"/>
      <w:r w:rsidRPr="0041147A">
        <w:rPr>
          <w:rFonts w:ascii="Palatino" w:hAnsi="Palatino" w:cs="Arial"/>
          <w:sz w:val="24"/>
          <w:szCs w:val="24"/>
        </w:rPr>
        <w:t>Policleto</w:t>
      </w:r>
      <w:proofErr w:type="spellEnd"/>
      <w:r w:rsidRPr="0041147A">
        <w:rPr>
          <w:rFonts w:ascii="Palatino" w:hAnsi="Palatino" w:cs="Arial"/>
          <w:sz w:val="24"/>
          <w:szCs w:val="24"/>
        </w:rPr>
        <w:t xml:space="preserve">, trattato composto nel V secolo proprio per descrivere le corrette proporzioni di rappresentazione dell’uomo. Il </w:t>
      </w:r>
      <w:proofErr w:type="spellStart"/>
      <w:r w:rsidRPr="0041147A">
        <w:rPr>
          <w:rFonts w:ascii="Palatino" w:hAnsi="Palatino" w:cs="Arial"/>
          <w:i/>
          <w:sz w:val="24"/>
          <w:szCs w:val="24"/>
        </w:rPr>
        <w:t>Kanon</w:t>
      </w:r>
      <w:proofErr w:type="spellEnd"/>
      <w:r w:rsidRPr="0041147A">
        <w:rPr>
          <w:rFonts w:ascii="Palatino" w:hAnsi="Palatino" w:cs="Arial"/>
          <w:i/>
          <w:sz w:val="24"/>
          <w:szCs w:val="24"/>
        </w:rPr>
        <w:t xml:space="preserve">, </w:t>
      </w:r>
      <w:r w:rsidRPr="0041147A">
        <w:rPr>
          <w:rFonts w:ascii="Palatino" w:hAnsi="Palatino" w:cs="Arial"/>
          <w:sz w:val="24"/>
          <w:szCs w:val="24"/>
        </w:rPr>
        <w:t>sul piano artistico, fu indicativo di quella rigorosa ricerca della giusta misura necessaria come modello naturale di riferimento, ma che si trattava tuttavia di porre umanamente in atto in maniera compiuta, nell’arte come nella vita</w:t>
      </w:r>
      <w:proofErr w:type="gramStart"/>
      <w:r w:rsidRPr="0041147A">
        <w:rPr>
          <w:rStyle w:val="Rimandonotaapidipagina"/>
          <w:rFonts w:ascii="Palatino" w:hAnsi="Palatino" w:cs="Arial"/>
          <w:sz w:val="24"/>
          <w:szCs w:val="24"/>
        </w:rPr>
        <w:footnoteReference w:id="31"/>
      </w:r>
      <w:r w:rsidRPr="0041147A">
        <w:rPr>
          <w:rFonts w:ascii="Palatino" w:hAnsi="Palatino" w:cs="Arial"/>
          <w:sz w:val="24"/>
          <w:szCs w:val="24"/>
        </w:rPr>
        <w:t>.</w:t>
      </w:r>
      <w:proofErr w:type="gramEnd"/>
      <w:r w:rsidRPr="0041147A">
        <w:rPr>
          <w:rFonts w:ascii="Palatino" w:hAnsi="Palatino" w:cs="Arial"/>
          <w:sz w:val="24"/>
          <w:szCs w:val="24"/>
        </w:rPr>
        <w:t xml:space="preserve"> Ciò richiedeva insieme uno studio paziente </w:t>
      </w:r>
      <w:proofErr w:type="gramStart"/>
      <w:r w:rsidRPr="0041147A">
        <w:rPr>
          <w:rFonts w:ascii="Palatino" w:hAnsi="Palatino" w:cs="Arial"/>
          <w:sz w:val="24"/>
          <w:szCs w:val="24"/>
        </w:rPr>
        <w:t>ed</w:t>
      </w:r>
      <w:proofErr w:type="gramEnd"/>
      <w:r w:rsidRPr="0041147A">
        <w:rPr>
          <w:rFonts w:ascii="Palatino" w:hAnsi="Palatino" w:cs="Arial"/>
          <w:sz w:val="24"/>
          <w:szCs w:val="24"/>
        </w:rPr>
        <w:t xml:space="preserve"> un impegno costante, come appunto deve sempre avvenire nella realizzazione della vita di ogni uomo. Da notare inoltre che l’arte classica non si limitò a rendere la perfezione esteriore del corpo, ma espresse anche un </w:t>
      </w:r>
      <w:r w:rsidRPr="0041147A">
        <w:rPr>
          <w:rFonts w:ascii="Palatino" w:hAnsi="Palatino" w:cs="Arial"/>
          <w:i/>
          <w:sz w:val="24"/>
          <w:szCs w:val="24"/>
        </w:rPr>
        <w:t>ethos</w:t>
      </w:r>
      <w:proofErr w:type="gramStart"/>
      <w:r w:rsidRPr="0041147A">
        <w:rPr>
          <w:rStyle w:val="Rimandonotaapidipagina"/>
          <w:rFonts w:ascii="Palatino" w:hAnsi="Palatino" w:cs="Arial"/>
          <w:i/>
          <w:sz w:val="24"/>
          <w:szCs w:val="24"/>
        </w:rPr>
        <w:footnoteReference w:id="32"/>
      </w:r>
      <w:r w:rsidRPr="0041147A">
        <w:rPr>
          <w:rFonts w:ascii="Palatino" w:hAnsi="Palatino" w:cs="Arial"/>
          <w:sz w:val="24"/>
          <w:szCs w:val="24"/>
        </w:rPr>
        <w:t>,</w:t>
      </w:r>
      <w:proofErr w:type="gramEnd"/>
      <w:r w:rsidRPr="0041147A">
        <w:rPr>
          <w:rFonts w:ascii="Palatino" w:hAnsi="Palatino" w:cs="Arial"/>
          <w:sz w:val="24"/>
          <w:szCs w:val="24"/>
        </w:rPr>
        <w:t xml:space="preserve"> ossia quella armonia psicofisica che costituì sempre il fine ultimo della ricerca culturale greca. </w:t>
      </w:r>
    </w:p>
    <w:p w:rsidR="002D3499" w:rsidRDefault="007A01B9">
      <w:bookmarkStart w:id="0" w:name="_GoBack"/>
      <w:bookmarkEnd w:id="0"/>
    </w:p>
    <w:sectPr w:rsidR="002D3499" w:rsidSect="002D3499">
      <w:pgSz w:w="11899"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D0" w:rsidRDefault="002C19D0" w:rsidP="002C19D0">
      <w:r>
        <w:separator/>
      </w:r>
    </w:p>
  </w:endnote>
  <w:endnote w:type="continuationSeparator" w:id="0">
    <w:p w:rsidR="002C19D0" w:rsidRDefault="002C19D0" w:rsidP="002C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Novarese">
    <w:altName w:val="Courier New"/>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Palatino">
    <w:altName w:val="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D0" w:rsidRDefault="002C19D0" w:rsidP="002C19D0">
      <w:r>
        <w:separator/>
      </w:r>
    </w:p>
  </w:footnote>
  <w:footnote w:type="continuationSeparator" w:id="0">
    <w:p w:rsidR="002C19D0" w:rsidRDefault="002C19D0" w:rsidP="002C19D0">
      <w:r>
        <w:continuationSeparator/>
      </w:r>
    </w:p>
  </w:footnote>
  <w:footnote w:id="1">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spellStart"/>
      <w:r w:rsidRPr="0041147A">
        <w:rPr>
          <w:rFonts w:ascii="Palatino" w:hAnsi="Palatino"/>
          <w:lang w:val="it-IT"/>
        </w:rPr>
        <w:t>Grecchi</w:t>
      </w:r>
      <w:proofErr w:type="spellEnd"/>
      <w:r w:rsidRPr="0041147A">
        <w:rPr>
          <w:rFonts w:ascii="Palatino" w:hAnsi="Palatino"/>
          <w:lang w:val="it-IT"/>
        </w:rPr>
        <w:t xml:space="preserve"> 2018 a. </w:t>
      </w:r>
    </w:p>
  </w:footnote>
  <w:footnote w:id="2">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Scrive correttamente Sassi 1988 (p. 16) che «nella riflessione scientifica greca può </w:t>
      </w:r>
      <w:proofErr w:type="gramStart"/>
      <w:r w:rsidRPr="0041147A">
        <w:rPr>
          <w:rFonts w:ascii="Palatino" w:hAnsi="Palatino"/>
          <w:lang w:val="it-IT"/>
        </w:rPr>
        <w:t>risultare</w:t>
      </w:r>
      <w:proofErr w:type="gramEnd"/>
      <w:r w:rsidRPr="0041147A">
        <w:rPr>
          <w:rFonts w:ascii="Palatino" w:hAnsi="Palatino"/>
          <w:lang w:val="it-IT"/>
        </w:rPr>
        <w:t xml:space="preserve"> particolarmente difficile distinguere fra studio dell’uomo e studio della natura». </w:t>
      </w:r>
    </w:p>
  </w:footnote>
  <w:footnote w:id="3">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spellStart"/>
      <w:r w:rsidRPr="0041147A">
        <w:rPr>
          <w:rFonts w:ascii="Palatino" w:hAnsi="Palatino"/>
          <w:lang w:val="it-IT"/>
        </w:rPr>
        <w:t>Jaeger</w:t>
      </w:r>
      <w:proofErr w:type="spellEnd"/>
      <w:r w:rsidRPr="0041147A">
        <w:rPr>
          <w:rFonts w:ascii="Palatino" w:hAnsi="Palatino"/>
          <w:lang w:val="it-IT"/>
        </w:rPr>
        <w:t xml:space="preserve"> 2004. </w:t>
      </w:r>
    </w:p>
  </w:footnote>
  <w:footnote w:id="4">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Mondolfo 2012. </w:t>
      </w:r>
    </w:p>
  </w:footnote>
  <w:footnote w:id="5">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spellStart"/>
      <w:r w:rsidRPr="0041147A">
        <w:rPr>
          <w:rFonts w:ascii="Palatino" w:hAnsi="Palatino"/>
          <w:lang w:val="it-IT"/>
        </w:rPr>
        <w:t>Pohlenz</w:t>
      </w:r>
      <w:proofErr w:type="spellEnd"/>
      <w:r w:rsidRPr="0041147A">
        <w:rPr>
          <w:rFonts w:ascii="Palatino" w:hAnsi="Palatino"/>
          <w:lang w:val="it-IT"/>
        </w:rPr>
        <w:t xml:space="preserve"> 2006. </w:t>
      </w:r>
    </w:p>
  </w:footnote>
  <w:footnote w:id="6">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Come scrisse </w:t>
      </w:r>
      <w:proofErr w:type="spellStart"/>
      <w:r w:rsidRPr="0041147A">
        <w:rPr>
          <w:rFonts w:ascii="Palatino" w:hAnsi="Palatino"/>
          <w:lang w:val="it-IT"/>
        </w:rPr>
        <w:t>Pohlenz</w:t>
      </w:r>
      <w:proofErr w:type="spellEnd"/>
      <w:r w:rsidRPr="0041147A">
        <w:rPr>
          <w:rFonts w:ascii="Palatino" w:hAnsi="Palatino"/>
          <w:lang w:val="it-IT"/>
        </w:rPr>
        <w:t xml:space="preserve"> 2006 (pp. 571-572), il fine degli uomini «non </w:t>
      </w:r>
      <w:proofErr w:type="gramStart"/>
      <w:r w:rsidRPr="0041147A">
        <w:rPr>
          <w:rFonts w:ascii="Palatino" w:hAnsi="Palatino"/>
          <w:lang w:val="it-IT"/>
        </w:rPr>
        <w:t>viene</w:t>
      </w:r>
      <w:proofErr w:type="gramEnd"/>
      <w:r w:rsidRPr="0041147A">
        <w:rPr>
          <w:rFonts w:ascii="Palatino" w:hAnsi="Palatino"/>
          <w:lang w:val="it-IT"/>
        </w:rPr>
        <w:t xml:space="preserve"> stabilito dal di fuori, da parte di una potenza superiore, ma è fissato dalla loro stessa natura di uomini». </w:t>
      </w:r>
    </w:p>
  </w:footnote>
  <w:footnote w:id="7">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Rinviamo, in merito, a </w:t>
      </w:r>
      <w:proofErr w:type="spellStart"/>
      <w:r w:rsidRPr="0041147A">
        <w:rPr>
          <w:rFonts w:ascii="Palatino" w:hAnsi="Palatino"/>
          <w:lang w:val="it-IT"/>
        </w:rPr>
        <w:t>Grecchi</w:t>
      </w:r>
      <w:proofErr w:type="spellEnd"/>
      <w:r w:rsidRPr="0041147A">
        <w:rPr>
          <w:rFonts w:ascii="Palatino" w:hAnsi="Palatino"/>
          <w:lang w:val="it-IT"/>
        </w:rPr>
        <w:t xml:space="preserve"> 2005 a, con introduzione di Mario </w:t>
      </w:r>
      <w:proofErr w:type="spellStart"/>
      <w:r w:rsidRPr="0041147A">
        <w:rPr>
          <w:rFonts w:ascii="Palatino" w:hAnsi="Palatino"/>
          <w:lang w:val="it-IT"/>
        </w:rPr>
        <w:t>Vegetti</w:t>
      </w:r>
      <w:proofErr w:type="spellEnd"/>
      <w:r w:rsidRPr="0041147A">
        <w:rPr>
          <w:rFonts w:ascii="Palatino" w:hAnsi="Palatino"/>
          <w:lang w:val="it-IT"/>
        </w:rPr>
        <w:t xml:space="preserve">. </w:t>
      </w:r>
    </w:p>
  </w:footnote>
  <w:footnote w:id="8">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Reale 1999, p. 43. </w:t>
      </w:r>
    </w:p>
  </w:footnote>
  <w:footnote w:id="9">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spellStart"/>
      <w:r w:rsidRPr="0041147A">
        <w:rPr>
          <w:rFonts w:ascii="Palatino" w:hAnsi="Palatino"/>
          <w:lang w:val="it-IT"/>
        </w:rPr>
        <w:t>Jaeger</w:t>
      </w:r>
      <w:proofErr w:type="spellEnd"/>
      <w:r w:rsidRPr="0041147A">
        <w:rPr>
          <w:rFonts w:ascii="Palatino" w:hAnsi="Palatino"/>
          <w:lang w:val="it-IT"/>
        </w:rPr>
        <w:t xml:space="preserve"> 2004, p. 15. </w:t>
      </w:r>
    </w:p>
  </w:footnote>
  <w:footnote w:id="10">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gramStart"/>
      <w:r w:rsidRPr="0041147A">
        <w:rPr>
          <w:rFonts w:ascii="Palatino" w:hAnsi="Palatino"/>
          <w:lang w:val="it-IT"/>
        </w:rPr>
        <w:t>Id.</w:t>
      </w:r>
      <w:proofErr w:type="gramEnd"/>
      <w:r w:rsidRPr="0041147A">
        <w:rPr>
          <w:rFonts w:ascii="Palatino" w:hAnsi="Palatino"/>
          <w:lang w:val="it-IT"/>
        </w:rPr>
        <w:t>, p. 15.</w:t>
      </w:r>
    </w:p>
  </w:footnote>
  <w:footnote w:id="11">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gramStart"/>
      <w:r w:rsidRPr="0041147A">
        <w:rPr>
          <w:rFonts w:ascii="Palatino" w:hAnsi="Palatino"/>
          <w:lang w:val="it-IT"/>
        </w:rPr>
        <w:t>Id.</w:t>
      </w:r>
      <w:proofErr w:type="gramEnd"/>
      <w:r w:rsidRPr="0041147A">
        <w:rPr>
          <w:rFonts w:ascii="Palatino" w:hAnsi="Palatino"/>
          <w:lang w:val="it-IT"/>
        </w:rPr>
        <w:t>, p. 15.</w:t>
      </w:r>
    </w:p>
  </w:footnote>
  <w:footnote w:id="12">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gramStart"/>
      <w:r w:rsidRPr="0041147A">
        <w:rPr>
          <w:rFonts w:ascii="Palatino" w:hAnsi="Palatino"/>
          <w:lang w:val="it-IT"/>
        </w:rPr>
        <w:t>Id.</w:t>
      </w:r>
      <w:proofErr w:type="gramEnd"/>
      <w:r w:rsidRPr="0041147A">
        <w:rPr>
          <w:rFonts w:ascii="Palatino" w:hAnsi="Palatino"/>
          <w:lang w:val="it-IT"/>
        </w:rPr>
        <w:t>, p. 27.</w:t>
      </w:r>
    </w:p>
  </w:footnote>
  <w:footnote w:id="13">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spellStart"/>
      <w:r w:rsidRPr="0041147A">
        <w:rPr>
          <w:rFonts w:ascii="Palatino" w:hAnsi="Palatino"/>
        </w:rPr>
        <w:t>Ci</w:t>
      </w:r>
      <w:proofErr w:type="spellEnd"/>
      <w:r w:rsidRPr="0041147A">
        <w:rPr>
          <w:rFonts w:ascii="Palatino" w:hAnsi="Palatino"/>
        </w:rPr>
        <w:t xml:space="preserve"> </w:t>
      </w:r>
      <w:proofErr w:type="spellStart"/>
      <w:r w:rsidRPr="0041147A">
        <w:rPr>
          <w:rFonts w:ascii="Palatino" w:hAnsi="Palatino"/>
        </w:rPr>
        <w:t>permettiamo</w:t>
      </w:r>
      <w:proofErr w:type="spellEnd"/>
      <w:r w:rsidRPr="0041147A">
        <w:rPr>
          <w:rFonts w:ascii="Palatino" w:hAnsi="Palatino"/>
        </w:rPr>
        <w:t xml:space="preserve"> di </w:t>
      </w:r>
      <w:proofErr w:type="spellStart"/>
      <w:r w:rsidRPr="0041147A">
        <w:rPr>
          <w:rFonts w:ascii="Palatino" w:hAnsi="Palatino"/>
        </w:rPr>
        <w:t>rinviare</w:t>
      </w:r>
      <w:proofErr w:type="spellEnd"/>
      <w:r w:rsidRPr="0041147A">
        <w:rPr>
          <w:rFonts w:ascii="Palatino" w:hAnsi="Palatino"/>
        </w:rPr>
        <w:t xml:space="preserve">, in </w:t>
      </w:r>
      <w:proofErr w:type="spellStart"/>
      <w:r w:rsidRPr="0041147A">
        <w:rPr>
          <w:rFonts w:ascii="Palatino" w:hAnsi="Palatino"/>
        </w:rPr>
        <w:t>merito</w:t>
      </w:r>
      <w:proofErr w:type="spellEnd"/>
      <w:r w:rsidRPr="0041147A">
        <w:rPr>
          <w:rFonts w:ascii="Palatino" w:hAnsi="Palatino"/>
        </w:rPr>
        <w:t xml:space="preserve">, a </w:t>
      </w:r>
      <w:r w:rsidRPr="0041147A">
        <w:rPr>
          <w:rFonts w:ascii="Palatino" w:hAnsi="Palatino"/>
          <w:lang w:val="it-IT"/>
        </w:rPr>
        <w:t>Vigna-</w:t>
      </w:r>
      <w:proofErr w:type="spellStart"/>
      <w:r w:rsidRPr="0041147A">
        <w:rPr>
          <w:rFonts w:ascii="Palatino" w:hAnsi="Palatino"/>
          <w:lang w:val="it-IT"/>
        </w:rPr>
        <w:t>Grecchi</w:t>
      </w:r>
      <w:proofErr w:type="spellEnd"/>
      <w:r w:rsidRPr="0041147A">
        <w:rPr>
          <w:rFonts w:ascii="Palatino" w:hAnsi="Palatino"/>
          <w:lang w:val="it-IT"/>
        </w:rPr>
        <w:t xml:space="preserve"> 2011, con introduzione di Enrico Berti e postfazione di Costanzo </w:t>
      </w:r>
      <w:proofErr w:type="spellStart"/>
      <w:r w:rsidRPr="0041147A">
        <w:rPr>
          <w:rFonts w:ascii="Palatino" w:hAnsi="Palatino"/>
          <w:lang w:val="it-IT"/>
        </w:rPr>
        <w:t>Preve</w:t>
      </w:r>
      <w:proofErr w:type="spellEnd"/>
      <w:r w:rsidRPr="0041147A">
        <w:rPr>
          <w:rFonts w:ascii="Palatino" w:hAnsi="Palatino"/>
          <w:lang w:val="it-IT"/>
        </w:rPr>
        <w:t xml:space="preserve">. </w:t>
      </w:r>
    </w:p>
  </w:footnote>
  <w:footnote w:id="14">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Su </w:t>
      </w:r>
      <w:proofErr w:type="spellStart"/>
      <w:r w:rsidRPr="0041147A">
        <w:rPr>
          <w:rFonts w:ascii="Palatino" w:hAnsi="Palatino"/>
        </w:rPr>
        <w:t>questa</w:t>
      </w:r>
      <w:proofErr w:type="spellEnd"/>
      <w:r w:rsidRPr="0041147A">
        <w:rPr>
          <w:rFonts w:ascii="Palatino" w:hAnsi="Palatino"/>
        </w:rPr>
        <w:t xml:space="preserve"> </w:t>
      </w:r>
      <w:proofErr w:type="spellStart"/>
      <w:r w:rsidRPr="0041147A">
        <w:rPr>
          <w:rFonts w:ascii="Palatino" w:hAnsi="Palatino"/>
        </w:rPr>
        <w:t>tematica</w:t>
      </w:r>
      <w:proofErr w:type="spellEnd"/>
      <w:r w:rsidRPr="0041147A">
        <w:rPr>
          <w:rFonts w:ascii="Palatino" w:hAnsi="Palatino"/>
        </w:rPr>
        <w:t xml:space="preserve"> – </w:t>
      </w:r>
      <w:proofErr w:type="spellStart"/>
      <w:r w:rsidRPr="0041147A">
        <w:rPr>
          <w:rFonts w:ascii="Palatino" w:hAnsi="Palatino"/>
        </w:rPr>
        <w:t>ma</w:t>
      </w:r>
      <w:proofErr w:type="spellEnd"/>
      <w:r w:rsidRPr="0041147A">
        <w:rPr>
          <w:rFonts w:ascii="Palatino" w:hAnsi="Palatino"/>
        </w:rPr>
        <w:t xml:space="preserve"> </w:t>
      </w:r>
      <w:proofErr w:type="spellStart"/>
      <w:r w:rsidRPr="0041147A">
        <w:rPr>
          <w:rFonts w:ascii="Palatino" w:hAnsi="Palatino"/>
        </w:rPr>
        <w:t>ancor</w:t>
      </w:r>
      <w:proofErr w:type="spellEnd"/>
      <w:r w:rsidRPr="0041147A">
        <w:rPr>
          <w:rFonts w:ascii="Palatino" w:hAnsi="Palatino"/>
        </w:rPr>
        <w:t xml:space="preserve"> più, </w:t>
      </w:r>
      <w:proofErr w:type="spellStart"/>
      <w:r w:rsidRPr="0041147A">
        <w:rPr>
          <w:rFonts w:ascii="Palatino" w:hAnsi="Palatino"/>
        </w:rPr>
        <w:t>come</w:t>
      </w:r>
      <w:proofErr w:type="spellEnd"/>
      <w:r w:rsidRPr="0041147A">
        <w:rPr>
          <w:rFonts w:ascii="Palatino" w:hAnsi="Palatino"/>
        </w:rPr>
        <w:t xml:space="preserve"> </w:t>
      </w:r>
      <w:proofErr w:type="spellStart"/>
      <w:r w:rsidRPr="0041147A">
        <w:rPr>
          <w:rFonts w:ascii="Palatino" w:hAnsi="Palatino"/>
        </w:rPr>
        <w:t>recita</w:t>
      </w:r>
      <w:proofErr w:type="spellEnd"/>
      <w:r w:rsidRPr="0041147A">
        <w:rPr>
          <w:rFonts w:ascii="Palatino" w:hAnsi="Palatino"/>
        </w:rPr>
        <w:t xml:space="preserve"> </w:t>
      </w:r>
      <w:proofErr w:type="spellStart"/>
      <w:r w:rsidRPr="0041147A">
        <w:rPr>
          <w:rFonts w:ascii="Palatino" w:hAnsi="Palatino"/>
        </w:rPr>
        <w:t>il</w:t>
      </w:r>
      <w:proofErr w:type="spellEnd"/>
      <w:r w:rsidRPr="0041147A">
        <w:rPr>
          <w:rFonts w:ascii="Palatino" w:hAnsi="Palatino"/>
        </w:rPr>
        <w:t xml:space="preserve"> </w:t>
      </w:r>
      <w:proofErr w:type="spellStart"/>
      <w:r w:rsidRPr="0041147A">
        <w:rPr>
          <w:rFonts w:ascii="Palatino" w:hAnsi="Palatino"/>
        </w:rPr>
        <w:t>sottotitolo</w:t>
      </w:r>
      <w:proofErr w:type="spellEnd"/>
      <w:r w:rsidRPr="0041147A">
        <w:rPr>
          <w:rFonts w:ascii="Palatino" w:hAnsi="Palatino"/>
        </w:rPr>
        <w:t xml:space="preserve">, per </w:t>
      </w:r>
      <w:proofErr w:type="spellStart"/>
      <w:r w:rsidRPr="0041147A">
        <w:rPr>
          <w:rFonts w:ascii="Palatino" w:hAnsi="Palatino"/>
        </w:rPr>
        <w:t>una</w:t>
      </w:r>
      <w:proofErr w:type="spellEnd"/>
      <w:r w:rsidRPr="0041147A">
        <w:rPr>
          <w:rFonts w:ascii="Palatino" w:hAnsi="Palatino"/>
        </w:rPr>
        <w:t xml:space="preserve"> </w:t>
      </w:r>
      <w:proofErr w:type="spellStart"/>
      <w:r w:rsidRPr="0041147A">
        <w:rPr>
          <w:rFonts w:ascii="Palatino" w:hAnsi="Palatino"/>
        </w:rPr>
        <w:t>trattazione</w:t>
      </w:r>
      <w:proofErr w:type="spellEnd"/>
      <w:r w:rsidRPr="0041147A">
        <w:rPr>
          <w:rFonts w:ascii="Palatino" w:hAnsi="Palatino"/>
        </w:rPr>
        <w:t xml:space="preserve"> </w:t>
      </w:r>
      <w:proofErr w:type="spellStart"/>
      <w:r w:rsidRPr="0041147A">
        <w:rPr>
          <w:rFonts w:ascii="Palatino" w:hAnsi="Palatino"/>
        </w:rPr>
        <w:t>pregevole</w:t>
      </w:r>
      <w:proofErr w:type="spellEnd"/>
      <w:r w:rsidRPr="0041147A">
        <w:rPr>
          <w:rFonts w:ascii="Palatino" w:hAnsi="Palatino"/>
        </w:rPr>
        <w:t xml:space="preserve"> di </w:t>
      </w:r>
      <w:proofErr w:type="spellStart"/>
      <w:r w:rsidRPr="0041147A">
        <w:rPr>
          <w:rFonts w:ascii="Palatino" w:hAnsi="Palatino"/>
        </w:rPr>
        <w:t>tutte</w:t>
      </w:r>
      <w:proofErr w:type="spellEnd"/>
      <w:r w:rsidRPr="0041147A">
        <w:rPr>
          <w:rFonts w:ascii="Palatino" w:hAnsi="Palatino"/>
        </w:rPr>
        <w:t xml:space="preserve"> le </w:t>
      </w:r>
      <w:proofErr w:type="spellStart"/>
      <w:r w:rsidRPr="0041147A">
        <w:rPr>
          <w:rFonts w:ascii="Palatino" w:hAnsi="Palatino"/>
        </w:rPr>
        <w:t>grandi</w:t>
      </w:r>
      <w:proofErr w:type="spellEnd"/>
      <w:r w:rsidRPr="0041147A">
        <w:rPr>
          <w:rFonts w:ascii="Palatino" w:hAnsi="Palatino"/>
        </w:rPr>
        <w:t xml:space="preserve"> </w:t>
      </w:r>
      <w:proofErr w:type="spellStart"/>
      <w:r w:rsidRPr="0041147A">
        <w:rPr>
          <w:rFonts w:ascii="Palatino" w:hAnsi="Palatino"/>
        </w:rPr>
        <w:t>questioni</w:t>
      </w:r>
      <w:proofErr w:type="spellEnd"/>
      <w:r w:rsidRPr="0041147A">
        <w:rPr>
          <w:rFonts w:ascii="Palatino" w:hAnsi="Palatino"/>
        </w:rPr>
        <w:t xml:space="preserve"> della </w:t>
      </w:r>
      <w:proofErr w:type="spellStart"/>
      <w:r w:rsidRPr="0041147A">
        <w:rPr>
          <w:rFonts w:ascii="Palatino" w:hAnsi="Palatino"/>
        </w:rPr>
        <w:t>filosofia</w:t>
      </w:r>
      <w:proofErr w:type="spellEnd"/>
      <w:r w:rsidRPr="0041147A">
        <w:rPr>
          <w:rFonts w:ascii="Palatino" w:hAnsi="Palatino"/>
        </w:rPr>
        <w:t xml:space="preserve"> </w:t>
      </w:r>
      <w:proofErr w:type="spellStart"/>
      <w:r w:rsidRPr="0041147A">
        <w:rPr>
          <w:rFonts w:ascii="Palatino" w:hAnsi="Palatino"/>
        </w:rPr>
        <w:t>antica</w:t>
      </w:r>
      <w:proofErr w:type="spellEnd"/>
      <w:r w:rsidRPr="0041147A">
        <w:rPr>
          <w:rFonts w:ascii="Palatino" w:hAnsi="Palatino"/>
        </w:rPr>
        <w:t xml:space="preserve"> – </w:t>
      </w:r>
      <w:proofErr w:type="spellStart"/>
      <w:r w:rsidRPr="0041147A">
        <w:rPr>
          <w:rFonts w:ascii="Palatino" w:hAnsi="Palatino"/>
        </w:rPr>
        <w:t>rinviamo</w:t>
      </w:r>
      <w:proofErr w:type="spellEnd"/>
      <w:r w:rsidRPr="0041147A">
        <w:rPr>
          <w:rFonts w:ascii="Palatino" w:hAnsi="Palatino"/>
        </w:rPr>
        <w:t xml:space="preserve"> a </w:t>
      </w:r>
      <w:r w:rsidRPr="0041147A">
        <w:rPr>
          <w:rFonts w:ascii="Palatino" w:hAnsi="Palatino"/>
          <w:lang w:val="it-IT"/>
        </w:rPr>
        <w:t xml:space="preserve">Berti 2007, anche per le relative citazioni. </w:t>
      </w:r>
    </w:p>
  </w:footnote>
  <w:footnote w:id="15">
    <w:p w:rsidR="002C19D0" w:rsidRPr="0041147A" w:rsidRDefault="002C19D0" w:rsidP="002C19D0">
      <w:pPr>
        <w:rPr>
          <w:rFonts w:ascii="Palatino" w:hAnsi="Palatino" w:cs="Arial"/>
          <w:sz w:val="20"/>
        </w:rPr>
      </w:pPr>
      <w:r w:rsidRPr="0041147A">
        <w:rPr>
          <w:rStyle w:val="Rimandonotaapidipagina"/>
          <w:rFonts w:ascii="Palatino" w:hAnsi="Palatino" w:cs="Arial"/>
          <w:sz w:val="20"/>
        </w:rPr>
        <w:footnoteRef/>
      </w:r>
      <w:r w:rsidRPr="0041147A">
        <w:rPr>
          <w:rFonts w:ascii="Palatino" w:hAnsi="Palatino" w:cs="Arial"/>
          <w:sz w:val="20"/>
        </w:rPr>
        <w:t xml:space="preserve"> Se, come scrive Severino 2018 (p. 149), «la filosofia conduce nello stato contrario a </w:t>
      </w:r>
      <w:proofErr w:type="spellStart"/>
      <w:r w:rsidRPr="0041147A">
        <w:rPr>
          <w:rFonts w:ascii="Palatino" w:hAnsi="Palatino" w:cs="Arial"/>
          <w:i/>
          <w:sz w:val="20"/>
        </w:rPr>
        <w:t>thauma</w:t>
      </w:r>
      <w:proofErr w:type="spellEnd"/>
      <w:r w:rsidRPr="0041147A">
        <w:rPr>
          <w:rFonts w:ascii="Palatino" w:hAnsi="Palatino" w:cs="Arial"/>
          <w:sz w:val="20"/>
        </w:rPr>
        <w:t xml:space="preserve">, e se è la filosofia a rendere l’uomo felice, allora </w:t>
      </w:r>
      <w:proofErr w:type="spellStart"/>
      <w:r w:rsidRPr="0041147A">
        <w:rPr>
          <w:rFonts w:ascii="Palatino" w:hAnsi="Palatino" w:cs="Arial"/>
          <w:i/>
          <w:sz w:val="20"/>
        </w:rPr>
        <w:t>thauma</w:t>
      </w:r>
      <w:proofErr w:type="spellEnd"/>
      <w:r w:rsidRPr="0041147A">
        <w:rPr>
          <w:rFonts w:ascii="Palatino" w:hAnsi="Palatino" w:cs="Arial"/>
          <w:sz w:val="20"/>
        </w:rPr>
        <w:t xml:space="preserve"> significa innanzitutto l’assenza della felicità, l’assenza che gli uomini sperimentano da quando </w:t>
      </w:r>
      <w:proofErr w:type="gramStart"/>
      <w:r w:rsidRPr="0041147A">
        <w:rPr>
          <w:rFonts w:ascii="Palatino" w:hAnsi="Palatino" w:cs="Arial"/>
          <w:sz w:val="20"/>
        </w:rPr>
        <w:t>nascono</w:t>
      </w:r>
      <w:proofErr w:type="gramEnd"/>
      <w:r w:rsidRPr="0041147A">
        <w:rPr>
          <w:rFonts w:ascii="Palatino" w:hAnsi="Palatino" w:cs="Arial"/>
          <w:sz w:val="20"/>
        </w:rPr>
        <w:t>, perché sin da allora imparano a conoscere il dolore e a presentire la morte».</w:t>
      </w:r>
    </w:p>
  </w:footnote>
  <w:footnote w:id="16">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r w:rsidRPr="0041147A">
        <w:rPr>
          <w:rFonts w:ascii="Palatino" w:hAnsi="Palatino" w:cs="Arial"/>
          <w:i/>
          <w:lang w:val="it-IT"/>
        </w:rPr>
        <w:t>Metafisica</w:t>
      </w:r>
      <w:r w:rsidRPr="0041147A">
        <w:rPr>
          <w:rFonts w:ascii="Palatino" w:hAnsi="Palatino" w:cs="Arial"/>
          <w:lang w:val="it-IT"/>
        </w:rPr>
        <w:t xml:space="preserve">, 983 a </w:t>
      </w:r>
      <w:proofErr w:type="gramStart"/>
      <w:r w:rsidRPr="0041147A">
        <w:rPr>
          <w:rFonts w:ascii="Palatino" w:hAnsi="Palatino" w:cs="Arial"/>
          <w:lang w:val="it-IT"/>
        </w:rPr>
        <w:t>18</w:t>
      </w:r>
      <w:proofErr w:type="gramEnd"/>
      <w:r w:rsidRPr="0041147A">
        <w:rPr>
          <w:rFonts w:ascii="Palatino" w:hAnsi="Palatino" w:cs="Arial"/>
          <w:lang w:val="it-IT"/>
        </w:rPr>
        <w:t>.</w:t>
      </w:r>
    </w:p>
  </w:footnote>
  <w:footnote w:id="17">
    <w:p w:rsidR="002C19D0" w:rsidRPr="0041147A" w:rsidRDefault="002C19D0" w:rsidP="002C19D0">
      <w:pPr>
        <w:rPr>
          <w:rFonts w:ascii="Palatino" w:hAnsi="Palatino" w:cs="Arial"/>
          <w:sz w:val="20"/>
        </w:rPr>
      </w:pPr>
      <w:r w:rsidRPr="0041147A">
        <w:rPr>
          <w:rStyle w:val="Rimandonotaapidipagina"/>
          <w:rFonts w:ascii="Palatino" w:hAnsi="Palatino"/>
          <w:sz w:val="20"/>
        </w:rPr>
        <w:footnoteRef/>
      </w:r>
      <w:r w:rsidRPr="0041147A">
        <w:rPr>
          <w:rFonts w:ascii="Palatino" w:hAnsi="Palatino"/>
          <w:sz w:val="20"/>
        </w:rPr>
        <w:t xml:space="preserve"> </w:t>
      </w:r>
      <w:r w:rsidRPr="0041147A">
        <w:rPr>
          <w:rFonts w:ascii="Palatino" w:hAnsi="Palatino" w:cs="Arial"/>
          <w:sz w:val="20"/>
        </w:rPr>
        <w:t xml:space="preserve">Tale tesi è stata ben argomentata da </w:t>
      </w:r>
      <w:proofErr w:type="spellStart"/>
      <w:r w:rsidRPr="0041147A">
        <w:rPr>
          <w:rFonts w:ascii="Palatino" w:hAnsi="Palatino" w:cs="Arial"/>
          <w:sz w:val="20"/>
        </w:rPr>
        <w:t>Baldry</w:t>
      </w:r>
      <w:proofErr w:type="spellEnd"/>
      <w:r w:rsidRPr="0041147A">
        <w:rPr>
          <w:rFonts w:ascii="Palatino" w:hAnsi="Palatino" w:cs="Arial"/>
          <w:sz w:val="20"/>
        </w:rPr>
        <w:t xml:space="preserve"> 1983.</w:t>
      </w:r>
    </w:p>
  </w:footnote>
  <w:footnote w:id="18">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proofErr w:type="spellStart"/>
      <w:r w:rsidRPr="0041147A">
        <w:rPr>
          <w:rFonts w:ascii="Palatino" w:hAnsi="Palatino" w:cs="Arial"/>
          <w:lang w:val="it-IT"/>
        </w:rPr>
        <w:t>Detienne</w:t>
      </w:r>
      <w:proofErr w:type="spellEnd"/>
      <w:r w:rsidRPr="0041147A">
        <w:rPr>
          <w:rFonts w:ascii="Palatino" w:hAnsi="Palatino" w:cs="Arial"/>
          <w:lang w:val="it-IT"/>
        </w:rPr>
        <w:t xml:space="preserve"> 2008; </w:t>
      </w:r>
      <w:proofErr w:type="spellStart"/>
      <w:r w:rsidRPr="0041147A">
        <w:rPr>
          <w:rFonts w:ascii="Palatino" w:hAnsi="Palatino" w:cs="Arial"/>
          <w:lang w:val="it-IT"/>
        </w:rPr>
        <w:t>Vernant</w:t>
      </w:r>
      <w:proofErr w:type="spellEnd"/>
      <w:r w:rsidRPr="0041147A">
        <w:rPr>
          <w:rFonts w:ascii="Palatino" w:hAnsi="Palatino" w:cs="Arial"/>
          <w:lang w:val="it-IT"/>
        </w:rPr>
        <w:t xml:space="preserve"> 1978, 1981, 1993, 2000, 2009; </w:t>
      </w:r>
      <w:proofErr w:type="spellStart"/>
      <w:r w:rsidRPr="0041147A">
        <w:rPr>
          <w:rFonts w:ascii="Palatino" w:hAnsi="Palatino" w:cs="Arial"/>
          <w:lang w:val="it-IT"/>
        </w:rPr>
        <w:t>Vidal</w:t>
      </w:r>
      <w:proofErr w:type="spellEnd"/>
      <w:r w:rsidRPr="0041147A">
        <w:rPr>
          <w:rFonts w:ascii="Palatino" w:hAnsi="Palatino" w:cs="Arial"/>
          <w:lang w:val="it-IT"/>
        </w:rPr>
        <w:t xml:space="preserve"> </w:t>
      </w:r>
      <w:proofErr w:type="spellStart"/>
      <w:r w:rsidRPr="0041147A">
        <w:rPr>
          <w:rFonts w:ascii="Palatino" w:hAnsi="Palatino" w:cs="Arial"/>
          <w:lang w:val="it-IT"/>
        </w:rPr>
        <w:t>Naquet</w:t>
      </w:r>
      <w:proofErr w:type="spellEnd"/>
      <w:r w:rsidRPr="0041147A">
        <w:rPr>
          <w:rFonts w:ascii="Palatino" w:hAnsi="Palatino" w:cs="Arial"/>
          <w:lang w:val="it-IT"/>
        </w:rPr>
        <w:t xml:space="preserve"> 1988. </w:t>
      </w:r>
    </w:p>
  </w:footnote>
  <w:footnote w:id="19">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proofErr w:type="spellStart"/>
      <w:r w:rsidRPr="0041147A">
        <w:rPr>
          <w:rFonts w:ascii="Palatino" w:hAnsi="Palatino" w:cs="Arial"/>
        </w:rPr>
        <w:t>Esempi</w:t>
      </w:r>
      <w:proofErr w:type="spellEnd"/>
      <w:r w:rsidRPr="0041147A">
        <w:rPr>
          <w:rFonts w:ascii="Palatino" w:hAnsi="Palatino" w:cs="Arial"/>
        </w:rPr>
        <w:t xml:space="preserve"> </w:t>
      </w:r>
      <w:proofErr w:type="spellStart"/>
      <w:r w:rsidRPr="0041147A">
        <w:rPr>
          <w:rFonts w:ascii="Palatino" w:hAnsi="Palatino" w:cs="Arial"/>
        </w:rPr>
        <w:t>tipici</w:t>
      </w:r>
      <w:proofErr w:type="spellEnd"/>
      <w:r w:rsidRPr="0041147A">
        <w:rPr>
          <w:rFonts w:ascii="Palatino" w:hAnsi="Palatino" w:cs="Arial"/>
        </w:rPr>
        <w:t xml:space="preserve"> </w:t>
      </w:r>
      <w:proofErr w:type="spellStart"/>
      <w:r w:rsidRPr="0041147A">
        <w:rPr>
          <w:rFonts w:ascii="Palatino" w:hAnsi="Palatino" w:cs="Arial"/>
        </w:rPr>
        <w:t>sono</w:t>
      </w:r>
      <w:proofErr w:type="spellEnd"/>
      <w:r w:rsidRPr="0041147A">
        <w:rPr>
          <w:rFonts w:ascii="Palatino" w:hAnsi="Palatino" w:cs="Arial"/>
        </w:rPr>
        <w:t xml:space="preserve"> </w:t>
      </w:r>
      <w:proofErr w:type="spellStart"/>
      <w:r w:rsidRPr="0041147A">
        <w:rPr>
          <w:rFonts w:ascii="Palatino" w:hAnsi="Palatino" w:cs="Arial"/>
        </w:rPr>
        <w:t>Vegetti</w:t>
      </w:r>
      <w:proofErr w:type="spellEnd"/>
      <w:r w:rsidRPr="0041147A">
        <w:rPr>
          <w:rFonts w:ascii="Palatino" w:hAnsi="Palatino" w:cs="Arial"/>
        </w:rPr>
        <w:t xml:space="preserve"> 1979 e 1983, </w:t>
      </w:r>
      <w:proofErr w:type="spellStart"/>
      <w:r w:rsidRPr="0041147A">
        <w:rPr>
          <w:rFonts w:ascii="Palatino" w:hAnsi="Palatino" w:cs="Arial"/>
        </w:rPr>
        <w:t>recentemente</w:t>
      </w:r>
      <w:proofErr w:type="spellEnd"/>
      <w:r w:rsidRPr="0041147A">
        <w:rPr>
          <w:rFonts w:ascii="Palatino" w:hAnsi="Palatino" w:cs="Arial"/>
        </w:rPr>
        <w:t xml:space="preserve"> </w:t>
      </w:r>
      <w:proofErr w:type="spellStart"/>
      <w:r w:rsidRPr="0041147A">
        <w:rPr>
          <w:rFonts w:ascii="Palatino" w:hAnsi="Palatino" w:cs="Arial"/>
        </w:rPr>
        <w:t>riediti</w:t>
      </w:r>
      <w:proofErr w:type="spellEnd"/>
      <w:r w:rsidRPr="0041147A">
        <w:rPr>
          <w:rFonts w:ascii="Palatino" w:hAnsi="Palatino" w:cs="Arial"/>
        </w:rPr>
        <w:t xml:space="preserve"> </w:t>
      </w:r>
      <w:proofErr w:type="spellStart"/>
      <w:r w:rsidRPr="0041147A">
        <w:rPr>
          <w:rFonts w:ascii="Palatino" w:hAnsi="Palatino" w:cs="Arial"/>
        </w:rPr>
        <w:t>dalla</w:t>
      </w:r>
      <w:proofErr w:type="spellEnd"/>
      <w:r w:rsidRPr="0041147A">
        <w:rPr>
          <w:rFonts w:ascii="Palatino" w:hAnsi="Palatino" w:cs="Arial"/>
        </w:rPr>
        <w:t xml:space="preserve"> </w:t>
      </w:r>
      <w:proofErr w:type="spellStart"/>
      <w:r w:rsidRPr="0041147A">
        <w:rPr>
          <w:rFonts w:ascii="Palatino" w:hAnsi="Palatino" w:cs="Arial"/>
        </w:rPr>
        <w:t>casa</w:t>
      </w:r>
      <w:proofErr w:type="spellEnd"/>
      <w:r w:rsidRPr="0041147A">
        <w:rPr>
          <w:rFonts w:ascii="Palatino" w:hAnsi="Palatino" w:cs="Arial"/>
        </w:rPr>
        <w:t xml:space="preserve"> </w:t>
      </w:r>
      <w:proofErr w:type="spellStart"/>
      <w:r w:rsidRPr="0041147A">
        <w:rPr>
          <w:rFonts w:ascii="Palatino" w:hAnsi="Palatino" w:cs="Arial"/>
        </w:rPr>
        <w:t>editrice</w:t>
      </w:r>
      <w:proofErr w:type="spellEnd"/>
      <w:r w:rsidRPr="0041147A">
        <w:rPr>
          <w:rFonts w:ascii="Palatino" w:hAnsi="Palatino" w:cs="Arial"/>
        </w:rPr>
        <w:t xml:space="preserve"> </w:t>
      </w:r>
      <w:proofErr w:type="spellStart"/>
      <w:r w:rsidRPr="0041147A">
        <w:rPr>
          <w:rFonts w:ascii="Palatino" w:hAnsi="Palatino" w:cs="Arial"/>
        </w:rPr>
        <w:t>Petite</w:t>
      </w:r>
      <w:proofErr w:type="spellEnd"/>
      <w:r w:rsidRPr="0041147A">
        <w:rPr>
          <w:rFonts w:ascii="Palatino" w:hAnsi="Palatino" w:cs="Arial"/>
        </w:rPr>
        <w:t xml:space="preserve"> </w:t>
      </w:r>
      <w:proofErr w:type="spellStart"/>
      <w:r w:rsidRPr="0041147A">
        <w:rPr>
          <w:rFonts w:ascii="Palatino" w:hAnsi="Palatino" w:cs="Arial"/>
        </w:rPr>
        <w:t>Plaisance</w:t>
      </w:r>
      <w:proofErr w:type="spellEnd"/>
      <w:r w:rsidRPr="0041147A">
        <w:rPr>
          <w:rFonts w:ascii="Palatino" w:hAnsi="Palatino" w:cs="Arial"/>
        </w:rPr>
        <w:t xml:space="preserve">. </w:t>
      </w:r>
    </w:p>
  </w:footnote>
  <w:footnote w:id="20">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proofErr w:type="spellStart"/>
      <w:r w:rsidRPr="0041147A">
        <w:rPr>
          <w:rFonts w:ascii="Palatino" w:hAnsi="Palatino" w:cs="Arial"/>
        </w:rPr>
        <w:t>Emblematiche</w:t>
      </w:r>
      <w:proofErr w:type="spellEnd"/>
      <w:r w:rsidRPr="0041147A">
        <w:rPr>
          <w:rFonts w:ascii="Palatino" w:hAnsi="Palatino" w:cs="Arial"/>
        </w:rPr>
        <w:t xml:space="preserve"> </w:t>
      </w:r>
      <w:proofErr w:type="spellStart"/>
      <w:r w:rsidRPr="0041147A">
        <w:rPr>
          <w:rFonts w:ascii="Palatino" w:hAnsi="Palatino" w:cs="Arial"/>
        </w:rPr>
        <w:t>sono</w:t>
      </w:r>
      <w:proofErr w:type="spellEnd"/>
      <w:r w:rsidRPr="0041147A">
        <w:rPr>
          <w:rFonts w:ascii="Palatino" w:hAnsi="Palatino" w:cs="Arial"/>
        </w:rPr>
        <w:t xml:space="preserve"> in </w:t>
      </w:r>
      <w:proofErr w:type="spellStart"/>
      <w:r w:rsidRPr="0041147A">
        <w:rPr>
          <w:rFonts w:ascii="Palatino" w:hAnsi="Palatino" w:cs="Arial"/>
        </w:rPr>
        <w:t>merito</w:t>
      </w:r>
      <w:proofErr w:type="spellEnd"/>
      <w:r w:rsidRPr="0041147A">
        <w:rPr>
          <w:rFonts w:ascii="Palatino" w:hAnsi="Palatino" w:cs="Arial"/>
        </w:rPr>
        <w:t xml:space="preserve"> le </w:t>
      </w:r>
      <w:proofErr w:type="spellStart"/>
      <w:r w:rsidRPr="0041147A">
        <w:rPr>
          <w:rFonts w:ascii="Palatino" w:hAnsi="Palatino" w:cs="Arial"/>
        </w:rPr>
        <w:t>raccolte</w:t>
      </w:r>
      <w:proofErr w:type="spellEnd"/>
      <w:r w:rsidRPr="0041147A">
        <w:rPr>
          <w:rFonts w:ascii="Palatino" w:hAnsi="Palatino" w:cs="Arial"/>
        </w:rPr>
        <w:t xml:space="preserve"> </w:t>
      </w:r>
      <w:r w:rsidRPr="0041147A">
        <w:rPr>
          <w:rFonts w:ascii="Palatino" w:hAnsi="Palatino" w:cs="Arial"/>
          <w:lang w:val="it-IT"/>
        </w:rPr>
        <w:t>Campese-Gastaldi 1977 e Campese-Manuli-Sissa 1983.</w:t>
      </w:r>
    </w:p>
  </w:footnote>
  <w:footnote w:id="21">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r w:rsidRPr="0041147A">
        <w:rPr>
          <w:rFonts w:ascii="Palatino" w:hAnsi="Palatino" w:cs="Arial"/>
          <w:lang w:val="it-IT"/>
        </w:rPr>
        <w:t xml:space="preserve">Ci permettiamo in proposito di rinviare a </w:t>
      </w:r>
      <w:proofErr w:type="spellStart"/>
      <w:r w:rsidRPr="0041147A">
        <w:rPr>
          <w:rFonts w:ascii="Palatino" w:hAnsi="Palatino" w:cs="Arial"/>
          <w:lang w:val="it-IT"/>
        </w:rPr>
        <w:t>Grecchi</w:t>
      </w:r>
      <w:proofErr w:type="spellEnd"/>
      <w:r w:rsidRPr="0041147A">
        <w:rPr>
          <w:rFonts w:ascii="Palatino" w:hAnsi="Palatino" w:cs="Arial"/>
          <w:lang w:val="it-IT"/>
        </w:rPr>
        <w:t xml:space="preserve"> 2011 c, oltre che a Bearzot 2012 e Seveso 2018. </w:t>
      </w:r>
    </w:p>
  </w:footnote>
  <w:footnote w:id="22">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r w:rsidRPr="0041147A">
        <w:rPr>
          <w:rFonts w:ascii="Palatino" w:hAnsi="Palatino" w:cs="Arial"/>
          <w:lang w:val="it-IT"/>
        </w:rPr>
        <w:t xml:space="preserve">Sul tema della schiavitù greca rinviamo fra gli altri, per due visioni differenti, a </w:t>
      </w:r>
      <w:proofErr w:type="spellStart"/>
      <w:r w:rsidRPr="0041147A">
        <w:rPr>
          <w:rFonts w:ascii="Palatino" w:hAnsi="Palatino" w:cs="Arial"/>
          <w:lang w:val="it-IT"/>
        </w:rPr>
        <w:t>Garlan</w:t>
      </w:r>
      <w:proofErr w:type="spellEnd"/>
      <w:r w:rsidRPr="0041147A">
        <w:rPr>
          <w:rFonts w:ascii="Palatino" w:hAnsi="Palatino" w:cs="Arial"/>
          <w:lang w:val="it-IT"/>
        </w:rPr>
        <w:t xml:space="preserve"> 1984 e </w:t>
      </w:r>
      <w:proofErr w:type="spellStart"/>
      <w:r w:rsidRPr="0041147A">
        <w:rPr>
          <w:rFonts w:ascii="Palatino" w:hAnsi="Palatino" w:cs="Arial"/>
          <w:lang w:val="it-IT"/>
        </w:rPr>
        <w:t>Meiksins</w:t>
      </w:r>
      <w:proofErr w:type="spellEnd"/>
      <w:r w:rsidRPr="0041147A">
        <w:rPr>
          <w:rFonts w:ascii="Palatino" w:hAnsi="Palatino" w:cs="Arial"/>
          <w:lang w:val="it-IT"/>
        </w:rPr>
        <w:t xml:space="preserve"> Wood 1994. Per un sintetico punto della situazione, ci permettiamo di rinviare a </w:t>
      </w:r>
      <w:proofErr w:type="spellStart"/>
      <w:r w:rsidRPr="0041147A">
        <w:rPr>
          <w:rFonts w:ascii="Palatino" w:hAnsi="Palatino" w:cs="Arial"/>
          <w:lang w:val="it-IT"/>
        </w:rPr>
        <w:t>Grecchi</w:t>
      </w:r>
      <w:proofErr w:type="spellEnd"/>
      <w:r w:rsidRPr="0041147A">
        <w:rPr>
          <w:rFonts w:ascii="Palatino" w:hAnsi="Palatino" w:cs="Arial"/>
          <w:lang w:val="it-IT"/>
        </w:rPr>
        <w:t xml:space="preserve"> 2010 b, pp. 13-54. </w:t>
      </w:r>
    </w:p>
  </w:footnote>
  <w:footnote w:id="23">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r w:rsidRPr="0041147A">
        <w:rPr>
          <w:rFonts w:ascii="Palatino" w:hAnsi="Palatino" w:cs="Arial"/>
          <w:lang w:val="it-IT"/>
        </w:rPr>
        <w:t xml:space="preserve">Sul tema della vecchiaia nella cultura antica, </w:t>
      </w:r>
      <w:proofErr w:type="spellStart"/>
      <w:r w:rsidRPr="0041147A">
        <w:rPr>
          <w:rFonts w:ascii="Palatino" w:hAnsi="Palatino" w:cs="Arial"/>
          <w:lang w:val="it-IT"/>
        </w:rPr>
        <w:t>rimandamo</w:t>
      </w:r>
      <w:proofErr w:type="spellEnd"/>
      <w:r w:rsidRPr="0041147A">
        <w:rPr>
          <w:rFonts w:ascii="Palatino" w:hAnsi="Palatino" w:cs="Arial"/>
          <w:lang w:val="it-IT"/>
        </w:rPr>
        <w:t xml:space="preserve"> all’ottima raccolta Mattioli 1995, a Brandt 2002, </w:t>
      </w:r>
      <w:proofErr w:type="gramStart"/>
      <w:r w:rsidRPr="0041147A">
        <w:rPr>
          <w:rFonts w:ascii="Palatino" w:hAnsi="Palatino" w:cs="Arial"/>
          <w:lang w:val="it-IT"/>
        </w:rPr>
        <w:t>ed</w:t>
      </w:r>
      <w:proofErr w:type="gramEnd"/>
      <w:r w:rsidRPr="0041147A">
        <w:rPr>
          <w:rFonts w:ascii="Palatino" w:hAnsi="Palatino" w:cs="Arial"/>
          <w:lang w:val="it-IT"/>
        </w:rPr>
        <w:t xml:space="preserve"> al più sintetico, ma molto accurato, Seveso 2013 ed alla relativa bibliografia. </w:t>
      </w:r>
    </w:p>
  </w:footnote>
  <w:footnote w:id="24">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r w:rsidRPr="0041147A">
        <w:rPr>
          <w:rFonts w:ascii="Palatino" w:hAnsi="Palatino" w:cs="Arial"/>
          <w:lang w:val="it-IT"/>
        </w:rPr>
        <w:t>Celebre in merito l’affermazione di Aristotele, per cui l’uomo non è «né bestia né dio» (</w:t>
      </w:r>
      <w:r w:rsidRPr="0041147A">
        <w:rPr>
          <w:rFonts w:ascii="Palatino" w:hAnsi="Palatino" w:cs="Arial"/>
          <w:i/>
          <w:lang w:val="it-IT"/>
        </w:rPr>
        <w:t>Politica</w:t>
      </w:r>
      <w:r w:rsidRPr="0041147A">
        <w:rPr>
          <w:rFonts w:ascii="Palatino" w:hAnsi="Palatino" w:cs="Arial"/>
          <w:lang w:val="it-IT"/>
        </w:rPr>
        <w:t xml:space="preserve">, 1253 a </w:t>
      </w:r>
      <w:proofErr w:type="gramStart"/>
      <w:r w:rsidRPr="0041147A">
        <w:rPr>
          <w:rFonts w:ascii="Palatino" w:hAnsi="Palatino" w:cs="Arial"/>
          <w:lang w:val="it-IT"/>
        </w:rPr>
        <w:t>29</w:t>
      </w:r>
      <w:proofErr w:type="gramEnd"/>
      <w:r w:rsidRPr="0041147A">
        <w:rPr>
          <w:rFonts w:ascii="Palatino" w:hAnsi="Palatino" w:cs="Arial"/>
          <w:lang w:val="it-IT"/>
        </w:rPr>
        <w:t xml:space="preserve">). </w:t>
      </w:r>
    </w:p>
  </w:footnote>
  <w:footnote w:id="25">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lang w:val="it-IT"/>
        </w:rPr>
        <w:t xml:space="preserve"> Come scrisse giustamente Reale 2004 (vol. IX, p. 341), </w:t>
      </w:r>
      <w:proofErr w:type="gramStart"/>
      <w:r w:rsidRPr="0041147A">
        <w:rPr>
          <w:rFonts w:ascii="Palatino" w:hAnsi="Palatino" w:cs="Arial"/>
          <w:lang w:val="it-IT"/>
        </w:rPr>
        <w:t>«</w:t>
      </w:r>
      <w:proofErr w:type="gramEnd"/>
      <w:r w:rsidRPr="0041147A">
        <w:rPr>
          <w:rFonts w:ascii="Palatino" w:hAnsi="Palatino" w:cs="Arial"/>
          <w:lang w:val="it-IT"/>
        </w:rPr>
        <w:t xml:space="preserve">Il concetto filosofico di uomo si determina: 1) considerando l’uomo in sé e per sé; 2) raffrontandolo con ciò che è a lui superiore; 3) differenziandolo da ciò che gli è inferiore, ossia dall’animale, e quindi 4) stabilendo quale posto occupi nell’universo». </w:t>
      </w:r>
    </w:p>
  </w:footnote>
  <w:footnote w:id="26">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cs="Arial"/>
        </w:rPr>
        <w:footnoteRef/>
      </w:r>
      <w:r w:rsidRPr="0041147A">
        <w:rPr>
          <w:rFonts w:ascii="Palatino" w:hAnsi="Palatino" w:cs="Arial"/>
        </w:rPr>
        <w:t xml:space="preserve"> </w:t>
      </w:r>
      <w:r w:rsidRPr="0041147A">
        <w:rPr>
          <w:rFonts w:ascii="Palatino" w:hAnsi="Palatino" w:cs="Arial"/>
          <w:lang w:val="it-IT"/>
        </w:rPr>
        <w:t xml:space="preserve">Basti 2008 (p. 62) </w:t>
      </w:r>
      <w:proofErr w:type="gramStart"/>
      <w:r w:rsidRPr="0041147A">
        <w:rPr>
          <w:rFonts w:ascii="Palatino" w:hAnsi="Palatino" w:cs="Arial"/>
          <w:lang w:val="it-IT"/>
        </w:rPr>
        <w:t>ha</w:t>
      </w:r>
      <w:proofErr w:type="gramEnd"/>
      <w:r w:rsidRPr="0041147A">
        <w:rPr>
          <w:rFonts w:ascii="Palatino" w:hAnsi="Palatino" w:cs="Arial"/>
          <w:lang w:val="it-IT"/>
        </w:rPr>
        <w:t xml:space="preserve"> parlato in merito giustamente di «antropologia filosofica come studio trascendentale dell’ente uomo». </w:t>
      </w:r>
      <w:proofErr w:type="gramStart"/>
      <w:r w:rsidRPr="0041147A">
        <w:rPr>
          <w:rFonts w:ascii="Palatino" w:hAnsi="Palatino" w:cs="Arial"/>
          <w:lang w:val="it-IT"/>
        </w:rPr>
        <w:t xml:space="preserve">Sulla </w:t>
      </w:r>
      <w:proofErr w:type="gramEnd"/>
      <w:r w:rsidRPr="0041147A">
        <w:rPr>
          <w:rFonts w:ascii="Palatino" w:hAnsi="Palatino" w:cs="Arial"/>
          <w:lang w:val="it-IT"/>
        </w:rPr>
        <w:t xml:space="preserve">antropologia filosofica, buoni testi di riferimento, caratterizzati da approcci diversi ma in buona parte complementari, sono </w:t>
      </w:r>
      <w:proofErr w:type="spellStart"/>
      <w:r w:rsidRPr="0041147A">
        <w:rPr>
          <w:rFonts w:ascii="Palatino" w:hAnsi="Palatino" w:cs="Arial"/>
          <w:lang w:val="it-IT"/>
        </w:rPr>
        <w:t>Mondin</w:t>
      </w:r>
      <w:proofErr w:type="spellEnd"/>
      <w:r w:rsidRPr="0041147A">
        <w:rPr>
          <w:rFonts w:ascii="Palatino" w:hAnsi="Palatino" w:cs="Arial"/>
          <w:lang w:val="it-IT"/>
        </w:rPr>
        <w:t xml:space="preserve"> 1989, </w:t>
      </w:r>
      <w:proofErr w:type="spellStart"/>
      <w:r w:rsidRPr="0041147A">
        <w:rPr>
          <w:rFonts w:ascii="Palatino" w:hAnsi="Palatino" w:cs="Arial"/>
          <w:lang w:val="it-IT"/>
        </w:rPr>
        <w:t>Coreth</w:t>
      </w:r>
      <w:proofErr w:type="spellEnd"/>
      <w:r w:rsidRPr="0041147A">
        <w:rPr>
          <w:rFonts w:ascii="Palatino" w:hAnsi="Palatino" w:cs="Arial"/>
          <w:lang w:val="it-IT"/>
        </w:rPr>
        <w:t xml:space="preserve"> 2004, Vanni </w:t>
      </w:r>
      <w:proofErr w:type="spellStart"/>
      <w:r w:rsidRPr="0041147A">
        <w:rPr>
          <w:rFonts w:ascii="Palatino" w:hAnsi="Palatino" w:cs="Arial"/>
          <w:lang w:val="it-IT"/>
        </w:rPr>
        <w:t>Rovighi</w:t>
      </w:r>
      <w:proofErr w:type="spellEnd"/>
      <w:r w:rsidRPr="0041147A">
        <w:rPr>
          <w:rFonts w:ascii="Palatino" w:hAnsi="Palatino" w:cs="Arial"/>
          <w:lang w:val="it-IT"/>
        </w:rPr>
        <w:t xml:space="preserve"> 2007 e Campodonico 2013. </w:t>
      </w:r>
      <w:r w:rsidRPr="0041147A">
        <w:rPr>
          <w:rFonts w:ascii="Palatino" w:hAnsi="Palatino" w:cs="Arial"/>
        </w:rPr>
        <w:t xml:space="preserve">Di Donato 2006 (p. 25) ha </w:t>
      </w:r>
      <w:proofErr w:type="spellStart"/>
      <w:r w:rsidRPr="0041147A">
        <w:rPr>
          <w:rFonts w:ascii="Palatino" w:hAnsi="Palatino" w:cs="Arial"/>
        </w:rPr>
        <w:t>affermato</w:t>
      </w:r>
      <w:proofErr w:type="spellEnd"/>
      <w:r w:rsidRPr="0041147A">
        <w:rPr>
          <w:rFonts w:ascii="Palatino" w:hAnsi="Palatino" w:cs="Arial"/>
        </w:rPr>
        <w:t xml:space="preserve"> </w:t>
      </w:r>
      <w:proofErr w:type="spellStart"/>
      <w:r w:rsidRPr="0041147A">
        <w:rPr>
          <w:rFonts w:ascii="Palatino" w:hAnsi="Palatino" w:cs="Arial"/>
        </w:rPr>
        <w:t>comunque</w:t>
      </w:r>
      <w:proofErr w:type="spellEnd"/>
      <w:r w:rsidRPr="0041147A">
        <w:rPr>
          <w:rFonts w:ascii="Palatino" w:hAnsi="Palatino" w:cs="Arial"/>
        </w:rPr>
        <w:t xml:space="preserve"> </w:t>
      </w:r>
      <w:proofErr w:type="spellStart"/>
      <w:r w:rsidRPr="0041147A">
        <w:rPr>
          <w:rFonts w:ascii="Palatino" w:hAnsi="Palatino" w:cs="Arial"/>
        </w:rPr>
        <w:t>correttamente</w:t>
      </w:r>
      <w:proofErr w:type="spellEnd"/>
      <w:r w:rsidRPr="0041147A">
        <w:rPr>
          <w:rFonts w:ascii="Palatino" w:hAnsi="Palatino" w:cs="Arial"/>
        </w:rPr>
        <w:t xml:space="preserve"> </w:t>
      </w:r>
      <w:proofErr w:type="spellStart"/>
      <w:r w:rsidRPr="0041147A">
        <w:rPr>
          <w:rFonts w:ascii="Palatino" w:hAnsi="Palatino" w:cs="Arial"/>
        </w:rPr>
        <w:t>che</w:t>
      </w:r>
      <w:proofErr w:type="spellEnd"/>
      <w:r w:rsidRPr="0041147A">
        <w:rPr>
          <w:rFonts w:ascii="Palatino" w:hAnsi="Palatino" w:cs="Arial"/>
        </w:rPr>
        <w:t xml:space="preserve"> «la </w:t>
      </w:r>
      <w:proofErr w:type="spellStart"/>
      <w:r w:rsidRPr="0041147A">
        <w:rPr>
          <w:rFonts w:ascii="Palatino" w:hAnsi="Palatino" w:cs="Arial"/>
        </w:rPr>
        <w:t>nozione</w:t>
      </w:r>
      <w:proofErr w:type="spellEnd"/>
      <w:r w:rsidRPr="0041147A">
        <w:rPr>
          <w:rFonts w:ascii="Palatino" w:hAnsi="Palatino" w:cs="Arial"/>
        </w:rPr>
        <w:t xml:space="preserve"> di </w:t>
      </w:r>
      <w:proofErr w:type="spellStart"/>
      <w:r w:rsidRPr="0041147A">
        <w:rPr>
          <w:rFonts w:ascii="Palatino" w:hAnsi="Palatino" w:cs="Arial"/>
        </w:rPr>
        <w:t>antropologia</w:t>
      </w:r>
      <w:proofErr w:type="spellEnd"/>
      <w:r w:rsidRPr="0041147A">
        <w:rPr>
          <w:rFonts w:ascii="Palatino" w:hAnsi="Palatino" w:cs="Arial"/>
        </w:rPr>
        <w:t xml:space="preserve"> è </w:t>
      </w:r>
      <w:proofErr w:type="spellStart"/>
      <w:r w:rsidRPr="0041147A">
        <w:rPr>
          <w:rFonts w:ascii="Palatino" w:hAnsi="Palatino" w:cs="Arial"/>
        </w:rPr>
        <w:t>declinata</w:t>
      </w:r>
      <w:proofErr w:type="spellEnd"/>
      <w:r w:rsidRPr="0041147A">
        <w:rPr>
          <w:rFonts w:ascii="Palatino" w:hAnsi="Palatino" w:cs="Arial"/>
        </w:rPr>
        <w:t xml:space="preserve"> in </w:t>
      </w:r>
      <w:proofErr w:type="spellStart"/>
      <w:r w:rsidRPr="0041147A">
        <w:rPr>
          <w:rFonts w:ascii="Palatino" w:hAnsi="Palatino" w:cs="Arial"/>
        </w:rPr>
        <w:t>sensi</w:t>
      </w:r>
      <w:proofErr w:type="spellEnd"/>
      <w:r w:rsidRPr="0041147A">
        <w:rPr>
          <w:rFonts w:ascii="Palatino" w:hAnsi="Palatino" w:cs="Arial"/>
        </w:rPr>
        <w:t xml:space="preserve"> </w:t>
      </w:r>
      <w:proofErr w:type="spellStart"/>
      <w:r w:rsidRPr="0041147A">
        <w:rPr>
          <w:rFonts w:ascii="Palatino" w:hAnsi="Palatino" w:cs="Arial"/>
        </w:rPr>
        <w:t>tra</w:t>
      </w:r>
      <w:proofErr w:type="spellEnd"/>
      <w:r w:rsidRPr="0041147A">
        <w:rPr>
          <w:rFonts w:ascii="Palatino" w:hAnsi="Palatino" w:cs="Arial"/>
        </w:rPr>
        <w:t xml:space="preserve"> </w:t>
      </w:r>
      <w:proofErr w:type="spellStart"/>
      <w:r w:rsidRPr="0041147A">
        <w:rPr>
          <w:rFonts w:ascii="Palatino" w:hAnsi="Palatino" w:cs="Arial"/>
        </w:rPr>
        <w:t>loro</w:t>
      </w:r>
      <w:proofErr w:type="spellEnd"/>
      <w:r w:rsidRPr="0041147A">
        <w:rPr>
          <w:rFonts w:ascii="Palatino" w:hAnsi="Palatino" w:cs="Arial"/>
        </w:rPr>
        <w:t xml:space="preserve"> </w:t>
      </w:r>
      <w:proofErr w:type="spellStart"/>
      <w:r w:rsidRPr="0041147A">
        <w:rPr>
          <w:rFonts w:ascii="Palatino" w:hAnsi="Palatino" w:cs="Arial"/>
        </w:rPr>
        <w:t>abbastanza</w:t>
      </w:r>
      <w:proofErr w:type="spellEnd"/>
      <w:r w:rsidRPr="0041147A">
        <w:rPr>
          <w:rFonts w:ascii="Palatino" w:hAnsi="Palatino" w:cs="Arial"/>
        </w:rPr>
        <w:t xml:space="preserve"> </w:t>
      </w:r>
      <w:proofErr w:type="spellStart"/>
      <w:r w:rsidRPr="0041147A">
        <w:rPr>
          <w:rFonts w:ascii="Palatino" w:hAnsi="Palatino" w:cs="Arial"/>
        </w:rPr>
        <w:t>lontani</w:t>
      </w:r>
      <w:proofErr w:type="spellEnd"/>
      <w:r w:rsidRPr="0041147A">
        <w:rPr>
          <w:rFonts w:ascii="Palatino" w:hAnsi="Palatino" w:cs="Arial"/>
        </w:rPr>
        <w:t xml:space="preserve"> </w:t>
      </w:r>
      <w:proofErr w:type="spellStart"/>
      <w:r w:rsidRPr="0041147A">
        <w:rPr>
          <w:rFonts w:ascii="Palatino" w:hAnsi="Palatino" w:cs="Arial"/>
        </w:rPr>
        <w:t>entro</w:t>
      </w:r>
      <w:proofErr w:type="spellEnd"/>
      <w:r w:rsidRPr="0041147A">
        <w:rPr>
          <w:rFonts w:ascii="Palatino" w:hAnsi="Palatino" w:cs="Arial"/>
        </w:rPr>
        <w:t xml:space="preserve"> le diverse </w:t>
      </w:r>
      <w:proofErr w:type="spellStart"/>
      <w:r w:rsidRPr="0041147A">
        <w:rPr>
          <w:rFonts w:ascii="Palatino" w:hAnsi="Palatino" w:cs="Arial"/>
        </w:rPr>
        <w:t>culture</w:t>
      </w:r>
      <w:proofErr w:type="spellEnd"/>
      <w:r w:rsidRPr="0041147A">
        <w:rPr>
          <w:rFonts w:ascii="Palatino" w:hAnsi="Palatino" w:cs="Arial"/>
        </w:rPr>
        <w:t xml:space="preserve"> </w:t>
      </w:r>
      <w:proofErr w:type="spellStart"/>
      <w:r w:rsidRPr="0041147A">
        <w:rPr>
          <w:rFonts w:ascii="Palatino" w:hAnsi="Palatino" w:cs="Arial"/>
        </w:rPr>
        <w:t>europee</w:t>
      </w:r>
      <w:proofErr w:type="spellEnd"/>
      <w:r w:rsidRPr="0041147A">
        <w:rPr>
          <w:rFonts w:ascii="Palatino" w:hAnsi="Palatino" w:cs="Arial"/>
        </w:rPr>
        <w:t xml:space="preserve"> e </w:t>
      </w:r>
      <w:proofErr w:type="spellStart"/>
      <w:r w:rsidRPr="0041147A">
        <w:rPr>
          <w:rFonts w:ascii="Palatino" w:hAnsi="Palatino" w:cs="Arial"/>
        </w:rPr>
        <w:t>degli</w:t>
      </w:r>
      <w:proofErr w:type="spellEnd"/>
      <w:r w:rsidRPr="0041147A">
        <w:rPr>
          <w:rFonts w:ascii="Palatino" w:hAnsi="Palatino" w:cs="Arial"/>
        </w:rPr>
        <w:t xml:space="preserve"> </w:t>
      </w:r>
      <w:proofErr w:type="spellStart"/>
      <w:r w:rsidRPr="0041147A">
        <w:rPr>
          <w:rFonts w:ascii="Palatino" w:hAnsi="Palatino" w:cs="Arial"/>
        </w:rPr>
        <w:t>Stati</w:t>
      </w:r>
      <w:proofErr w:type="spellEnd"/>
      <w:r w:rsidRPr="0041147A">
        <w:rPr>
          <w:rFonts w:ascii="Palatino" w:hAnsi="Palatino" w:cs="Arial"/>
        </w:rPr>
        <w:t xml:space="preserve"> </w:t>
      </w:r>
      <w:proofErr w:type="spellStart"/>
      <w:r w:rsidRPr="0041147A">
        <w:rPr>
          <w:rFonts w:ascii="Palatino" w:hAnsi="Palatino" w:cs="Arial"/>
        </w:rPr>
        <w:t>Uniti</w:t>
      </w:r>
      <w:proofErr w:type="spellEnd"/>
      <w:r w:rsidRPr="0041147A">
        <w:rPr>
          <w:rFonts w:ascii="Palatino" w:hAnsi="Palatino" w:cs="Arial"/>
        </w:rPr>
        <w:t>».</w:t>
      </w:r>
      <w:r w:rsidRPr="0041147A">
        <w:rPr>
          <w:rFonts w:ascii="Palatino" w:hAnsi="Palatino"/>
        </w:rPr>
        <w:t xml:space="preserve"> </w:t>
      </w:r>
    </w:p>
  </w:footnote>
  <w:footnote w:id="27">
    <w:p w:rsidR="002C19D0" w:rsidRPr="0041147A" w:rsidRDefault="002C19D0" w:rsidP="002C19D0">
      <w:pPr>
        <w:rPr>
          <w:rFonts w:ascii="Palatino" w:hAnsi="Palatino" w:cs="Arial"/>
          <w:sz w:val="20"/>
        </w:rPr>
      </w:pPr>
      <w:r w:rsidRPr="0041147A">
        <w:rPr>
          <w:rStyle w:val="Rimandonotaapidipagina"/>
          <w:rFonts w:ascii="Palatino" w:hAnsi="Palatino"/>
          <w:sz w:val="20"/>
        </w:rPr>
        <w:footnoteRef/>
      </w:r>
      <w:r w:rsidRPr="0041147A">
        <w:rPr>
          <w:rFonts w:ascii="Palatino" w:hAnsi="Palatino"/>
          <w:sz w:val="20"/>
        </w:rPr>
        <w:t xml:space="preserve"> </w:t>
      </w:r>
      <w:proofErr w:type="gramStart"/>
      <w:r w:rsidRPr="0041147A">
        <w:rPr>
          <w:rFonts w:ascii="Palatino" w:hAnsi="Palatino" w:cs="Arial"/>
          <w:sz w:val="20"/>
        </w:rPr>
        <w:t xml:space="preserve">Ottimo, in merito al tema della “antropologia” nella Grecia antica, </w:t>
      </w:r>
      <w:proofErr w:type="spellStart"/>
      <w:r w:rsidRPr="0041147A">
        <w:rPr>
          <w:rFonts w:ascii="Palatino" w:hAnsi="Palatino" w:cs="Arial"/>
          <w:sz w:val="20"/>
        </w:rPr>
        <w:t>Gernet</w:t>
      </w:r>
      <w:proofErr w:type="spellEnd"/>
      <w:r w:rsidRPr="0041147A">
        <w:rPr>
          <w:rFonts w:ascii="Palatino" w:hAnsi="Palatino" w:cs="Arial"/>
          <w:sz w:val="20"/>
        </w:rPr>
        <w:t xml:space="preserve"> 1983</w:t>
      </w:r>
      <w:proofErr w:type="gramEnd"/>
      <w:r w:rsidRPr="0041147A">
        <w:rPr>
          <w:rFonts w:ascii="Palatino" w:hAnsi="Palatino" w:cs="Arial"/>
          <w:sz w:val="20"/>
        </w:rPr>
        <w:t xml:space="preserve">. Come scrive tuttavia </w:t>
      </w:r>
      <w:proofErr w:type="spellStart"/>
      <w:r w:rsidRPr="0041147A">
        <w:rPr>
          <w:rFonts w:ascii="Palatino" w:hAnsi="Palatino" w:cs="Arial"/>
          <w:sz w:val="20"/>
        </w:rPr>
        <w:t>Detienne</w:t>
      </w:r>
      <w:proofErr w:type="spellEnd"/>
      <w:r w:rsidRPr="0041147A">
        <w:rPr>
          <w:rFonts w:ascii="Palatino" w:hAnsi="Palatino" w:cs="Arial"/>
          <w:sz w:val="20"/>
        </w:rPr>
        <w:t xml:space="preserve"> 2007 (p. 12), «che il termine </w:t>
      </w:r>
      <w:r w:rsidRPr="0041147A">
        <w:rPr>
          <w:rFonts w:ascii="Palatino" w:hAnsi="Palatino" w:cs="Arial"/>
          <w:i/>
          <w:sz w:val="20"/>
        </w:rPr>
        <w:t xml:space="preserve">antropologia </w:t>
      </w:r>
      <w:r w:rsidRPr="0041147A">
        <w:rPr>
          <w:rFonts w:ascii="Palatino" w:hAnsi="Palatino" w:cs="Arial"/>
          <w:sz w:val="20"/>
        </w:rPr>
        <w:t xml:space="preserve">derivi dal </w:t>
      </w:r>
      <w:proofErr w:type="gramStart"/>
      <w:r w:rsidRPr="0041147A">
        <w:rPr>
          <w:rFonts w:ascii="Palatino" w:hAnsi="Palatino" w:cs="Arial"/>
          <w:sz w:val="20"/>
        </w:rPr>
        <w:t>greco</w:t>
      </w:r>
      <w:proofErr w:type="gramEnd"/>
      <w:r w:rsidRPr="0041147A">
        <w:rPr>
          <w:rFonts w:ascii="Palatino" w:hAnsi="Palatino" w:cs="Arial"/>
          <w:sz w:val="20"/>
        </w:rPr>
        <w:t xml:space="preserve"> non significa che nell’antichità esistesse una scienza o un discorso, un logos sull’essere umano in generale, tenuto da antropologi». </w:t>
      </w:r>
    </w:p>
  </w:footnote>
  <w:footnote w:id="28">
    <w:p w:rsidR="002C19D0" w:rsidRPr="0041147A" w:rsidRDefault="002C19D0" w:rsidP="002C19D0">
      <w:pPr>
        <w:pStyle w:val="Testonotaapidipagina"/>
        <w:jc w:val="both"/>
        <w:rPr>
          <w:rFonts w:ascii="Palatino" w:hAnsi="Palatino" w:cs="Arial"/>
          <w:lang w:val="it-IT"/>
        </w:rPr>
      </w:pPr>
      <w:r w:rsidRPr="0041147A">
        <w:rPr>
          <w:rStyle w:val="Rimandonotaapidipagina"/>
          <w:rFonts w:ascii="Palatino" w:hAnsi="Palatino" w:cs="Arial"/>
        </w:rPr>
        <w:footnoteRef/>
      </w:r>
      <w:r w:rsidRPr="0041147A">
        <w:rPr>
          <w:rFonts w:ascii="Palatino" w:hAnsi="Palatino" w:cs="Arial"/>
        </w:rPr>
        <w:t xml:space="preserve"> </w:t>
      </w:r>
      <w:proofErr w:type="spellStart"/>
      <w:r w:rsidRPr="0041147A">
        <w:rPr>
          <w:rFonts w:ascii="Palatino" w:hAnsi="Palatino" w:cs="Arial"/>
          <w:lang w:val="it-IT"/>
        </w:rPr>
        <w:t>Heidegger</w:t>
      </w:r>
      <w:proofErr w:type="spellEnd"/>
      <w:r w:rsidRPr="0041147A">
        <w:rPr>
          <w:rFonts w:ascii="Palatino" w:hAnsi="Palatino" w:cs="Arial"/>
          <w:lang w:val="it-IT"/>
        </w:rPr>
        <w:t xml:space="preserve"> 1992, pp. 275-276. </w:t>
      </w:r>
    </w:p>
  </w:footnote>
  <w:footnote w:id="29">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proofErr w:type="spellStart"/>
      <w:r w:rsidRPr="0041147A">
        <w:rPr>
          <w:rFonts w:ascii="Palatino" w:hAnsi="Palatino"/>
          <w:lang w:val="it-IT"/>
        </w:rPr>
        <w:t>Mondin</w:t>
      </w:r>
      <w:proofErr w:type="spellEnd"/>
      <w:r w:rsidRPr="0041147A">
        <w:rPr>
          <w:rFonts w:ascii="Palatino" w:hAnsi="Palatino"/>
          <w:lang w:val="it-IT"/>
        </w:rPr>
        <w:t xml:space="preserve"> 2006, p. 16.</w:t>
      </w:r>
    </w:p>
  </w:footnote>
  <w:footnote w:id="30">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Scheler </w:t>
      </w:r>
      <w:r w:rsidRPr="0041147A">
        <w:rPr>
          <w:rFonts w:ascii="Palatino" w:hAnsi="Palatino"/>
          <w:lang w:val="it-IT"/>
        </w:rPr>
        <w:t xml:space="preserve">1970, p. 157. </w:t>
      </w:r>
      <w:proofErr w:type="spellStart"/>
      <w:r w:rsidRPr="0041147A">
        <w:rPr>
          <w:rFonts w:ascii="Palatino" w:hAnsi="Palatino"/>
          <w:lang w:val="it-IT"/>
        </w:rPr>
        <w:t>Scheler</w:t>
      </w:r>
      <w:proofErr w:type="spellEnd"/>
      <w:r w:rsidRPr="0041147A">
        <w:rPr>
          <w:rFonts w:ascii="Palatino" w:hAnsi="Palatino"/>
          <w:lang w:val="it-IT"/>
        </w:rPr>
        <w:t xml:space="preserve"> fu comunque anche sostenitore della tesi per cui «l’uomo è un ente così vasto, vario e poliforme che ogni definizione si dimostra troppo limitata. I suoi aspetti sono troppo numerosi» (</w:t>
      </w:r>
      <w:proofErr w:type="gramStart"/>
      <w:r w:rsidRPr="0041147A">
        <w:rPr>
          <w:rFonts w:ascii="Palatino" w:hAnsi="Palatino"/>
          <w:lang w:val="it-IT"/>
        </w:rPr>
        <w:t>Id.</w:t>
      </w:r>
      <w:proofErr w:type="gramEnd"/>
      <w:r w:rsidRPr="0041147A">
        <w:rPr>
          <w:rFonts w:ascii="Palatino" w:hAnsi="Palatino"/>
          <w:lang w:val="it-IT"/>
        </w:rPr>
        <w:t xml:space="preserve">, p. 98). </w:t>
      </w:r>
    </w:p>
  </w:footnote>
  <w:footnote w:id="31">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Sulla figura di </w:t>
      </w:r>
      <w:proofErr w:type="spellStart"/>
      <w:r w:rsidRPr="0041147A">
        <w:rPr>
          <w:rFonts w:ascii="Palatino" w:hAnsi="Palatino"/>
          <w:lang w:val="it-IT"/>
        </w:rPr>
        <w:t>Policleto</w:t>
      </w:r>
      <w:proofErr w:type="spellEnd"/>
      <w:r w:rsidRPr="0041147A">
        <w:rPr>
          <w:rFonts w:ascii="Palatino" w:hAnsi="Palatino"/>
          <w:lang w:val="it-IT"/>
        </w:rPr>
        <w:t xml:space="preserve">, è possibile rinviare alla breve sintesi di Bianchi Bandinelli 1990. Sull’arte classica, una visione complessiva della quale agevola sicuramente la comprensione dell’uomo greco, </w:t>
      </w:r>
      <w:proofErr w:type="gramStart"/>
      <w:r w:rsidRPr="0041147A">
        <w:rPr>
          <w:rFonts w:ascii="Palatino" w:hAnsi="Palatino"/>
          <w:lang w:val="it-IT"/>
        </w:rPr>
        <w:t>rimandiamo</w:t>
      </w:r>
      <w:proofErr w:type="gramEnd"/>
      <w:r w:rsidRPr="0041147A">
        <w:rPr>
          <w:rFonts w:ascii="Palatino" w:hAnsi="Palatino"/>
          <w:lang w:val="it-IT"/>
        </w:rPr>
        <w:t xml:space="preserve"> almeno a Bianchi Bandinelli-</w:t>
      </w:r>
      <w:proofErr w:type="spellStart"/>
      <w:r w:rsidRPr="0041147A">
        <w:rPr>
          <w:rFonts w:ascii="Palatino" w:hAnsi="Palatino"/>
          <w:lang w:val="it-IT"/>
        </w:rPr>
        <w:t>Paribeni</w:t>
      </w:r>
      <w:proofErr w:type="spellEnd"/>
      <w:r w:rsidRPr="0041147A">
        <w:rPr>
          <w:rFonts w:ascii="Palatino" w:hAnsi="Palatino"/>
          <w:lang w:val="it-IT"/>
        </w:rPr>
        <w:t xml:space="preserve"> 2006. </w:t>
      </w:r>
      <w:proofErr w:type="gramStart"/>
      <w:r w:rsidRPr="0041147A">
        <w:rPr>
          <w:rFonts w:ascii="Palatino" w:hAnsi="Palatino"/>
          <w:lang w:val="it-IT"/>
        </w:rPr>
        <w:t xml:space="preserve">Sulla </w:t>
      </w:r>
      <w:proofErr w:type="gramEnd"/>
      <w:r w:rsidRPr="0041147A">
        <w:rPr>
          <w:rFonts w:ascii="Palatino" w:hAnsi="Palatino"/>
          <w:lang w:val="it-IT"/>
        </w:rPr>
        <w:t xml:space="preserve">estetica antica, un buon riferimento è Lombardo 2014. </w:t>
      </w:r>
    </w:p>
  </w:footnote>
  <w:footnote w:id="32">
    <w:p w:rsidR="002C19D0" w:rsidRPr="0041147A" w:rsidRDefault="002C19D0" w:rsidP="002C19D0">
      <w:pPr>
        <w:pStyle w:val="Testonotaapidipagina"/>
        <w:jc w:val="both"/>
        <w:rPr>
          <w:rFonts w:ascii="Palatino" w:hAnsi="Palatino"/>
          <w:lang w:val="it-IT"/>
        </w:rPr>
      </w:pPr>
      <w:r w:rsidRPr="0041147A">
        <w:rPr>
          <w:rStyle w:val="Rimandonotaapidipagina"/>
          <w:rFonts w:ascii="Palatino" w:hAnsi="Palatino"/>
        </w:rPr>
        <w:footnoteRef/>
      </w:r>
      <w:r w:rsidRPr="0041147A">
        <w:rPr>
          <w:rFonts w:ascii="Palatino" w:hAnsi="Palatino"/>
        </w:rPr>
        <w:t xml:space="preserve"> </w:t>
      </w:r>
      <w:r w:rsidRPr="0041147A">
        <w:rPr>
          <w:rFonts w:ascii="Palatino" w:hAnsi="Palatino"/>
          <w:lang w:val="it-IT"/>
        </w:rPr>
        <w:t xml:space="preserve">Su questo </w:t>
      </w:r>
      <w:r w:rsidRPr="0041147A">
        <w:rPr>
          <w:rFonts w:ascii="Palatino" w:hAnsi="Palatino"/>
          <w:i/>
          <w:lang w:val="it-IT"/>
        </w:rPr>
        <w:t xml:space="preserve">ethos, </w:t>
      </w:r>
      <w:r w:rsidRPr="0041147A">
        <w:rPr>
          <w:rFonts w:ascii="Palatino" w:hAnsi="Palatino"/>
          <w:lang w:val="it-IT"/>
        </w:rPr>
        <w:t xml:space="preserve">spunti molto condivisibili in </w:t>
      </w:r>
      <w:proofErr w:type="spellStart"/>
      <w:r w:rsidRPr="0041147A">
        <w:rPr>
          <w:rFonts w:ascii="Palatino" w:hAnsi="Palatino"/>
          <w:lang w:val="it-IT"/>
        </w:rPr>
        <w:t>Riondato</w:t>
      </w:r>
      <w:proofErr w:type="spellEnd"/>
      <w:r w:rsidRPr="0041147A">
        <w:rPr>
          <w:rFonts w:ascii="Palatino" w:hAnsi="Palatino"/>
          <w:lang w:val="it-IT"/>
        </w:rPr>
        <w:t xml:space="preserve"> 1961.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D0"/>
    <w:rsid w:val="002C19D0"/>
    <w:rsid w:val="00DF232A"/>
    <w:rsid w:val="00F15C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9D0"/>
    <w:pPr>
      <w:jc w:val="both"/>
    </w:pPr>
    <w:rPr>
      <w:rFonts w:ascii="Novarese" w:eastAsia="Times New Roman" w:hAnsi="Novarese"/>
      <w:sz w:val="2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C19D0"/>
    <w:pPr>
      <w:jc w:val="left"/>
    </w:pPr>
    <w:rPr>
      <w:rFonts w:ascii="Arial" w:eastAsia="Arial" w:hAnsi="Arial"/>
      <w:sz w:val="20"/>
      <w:lang w:val="de-DE" w:eastAsia="en-US"/>
    </w:rPr>
  </w:style>
  <w:style w:type="character" w:customStyle="1" w:styleId="TestonotaapidipaginaCarattere">
    <w:name w:val="Testo nota a piè di pagina Carattere"/>
    <w:basedOn w:val="Caratterepredefinitoparagrafo"/>
    <w:link w:val="Testonotaapidipagina"/>
    <w:uiPriority w:val="99"/>
    <w:rsid w:val="002C19D0"/>
    <w:rPr>
      <w:rFonts w:ascii="Arial" w:eastAsia="Arial" w:hAnsi="Arial"/>
      <w:lang w:val="de-DE" w:eastAsia="en-US"/>
    </w:rPr>
  </w:style>
  <w:style w:type="character" w:styleId="Rimandonotaapidipagina">
    <w:name w:val="footnote reference"/>
    <w:uiPriority w:val="99"/>
    <w:unhideWhenUsed/>
    <w:rsid w:val="002C19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9D0"/>
    <w:pPr>
      <w:jc w:val="both"/>
    </w:pPr>
    <w:rPr>
      <w:rFonts w:ascii="Novarese" w:eastAsia="Times New Roman" w:hAnsi="Novarese"/>
      <w:sz w:val="2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C19D0"/>
    <w:pPr>
      <w:jc w:val="left"/>
    </w:pPr>
    <w:rPr>
      <w:rFonts w:ascii="Arial" w:eastAsia="Arial" w:hAnsi="Arial"/>
      <w:sz w:val="20"/>
      <w:lang w:val="de-DE" w:eastAsia="en-US"/>
    </w:rPr>
  </w:style>
  <w:style w:type="character" w:customStyle="1" w:styleId="TestonotaapidipaginaCarattere">
    <w:name w:val="Testo nota a piè di pagina Carattere"/>
    <w:basedOn w:val="Caratterepredefinitoparagrafo"/>
    <w:link w:val="Testonotaapidipagina"/>
    <w:uiPriority w:val="99"/>
    <w:rsid w:val="002C19D0"/>
    <w:rPr>
      <w:rFonts w:ascii="Arial" w:eastAsia="Arial" w:hAnsi="Arial"/>
      <w:lang w:val="de-DE" w:eastAsia="en-US"/>
    </w:rPr>
  </w:style>
  <w:style w:type="character" w:styleId="Rimandonotaapidipagina">
    <w:name w:val="footnote reference"/>
    <w:uiPriority w:val="99"/>
    <w:unhideWhenUsed/>
    <w:rsid w:val="002C1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8754</Characters>
  <Application>Microsoft Macintosh Word</Application>
  <DocSecurity>0</DocSecurity>
  <Lines>72</Lines>
  <Paragraphs>20</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Introduzione</vt:lpstr>
      <vt:lpstr>Perché un libro sull’uomo nella cultura antica?</vt:lpstr>
    </vt:vector>
  </TitlesOfParts>
  <Company>獫票楧栮捯洀鉭曮㞱Û뜰⠲쎔딁烊皭〼፥ᙼ䕸忤઱</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cp:revision>
  <dcterms:created xsi:type="dcterms:W3CDTF">2019-10-08T17:12:00Z</dcterms:created>
  <dcterms:modified xsi:type="dcterms:W3CDTF">2019-10-08T17:12:00Z</dcterms:modified>
</cp:coreProperties>
</file>