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9C" w:rsidRPr="00510665" w:rsidRDefault="00A96E9C" w:rsidP="00A96E9C">
      <w:pPr>
        <w:contextualSpacing/>
        <w:jc w:val="center"/>
        <w:outlineLvl w:val="4"/>
        <w:rPr>
          <w:rFonts w:ascii="Times" w:eastAsia="Times New Roman" w:hAnsi="Times"/>
          <w:b/>
          <w:bCs/>
          <w:sz w:val="28"/>
          <w:szCs w:val="28"/>
        </w:rPr>
      </w:pPr>
      <w:bookmarkStart w:id="0" w:name="_GoBack"/>
      <w:r w:rsidRPr="00510665">
        <w:rPr>
          <w:rFonts w:ascii="Times" w:eastAsia="Times New Roman" w:hAnsi="Times"/>
          <w:b/>
          <w:bCs/>
          <w:sz w:val="28"/>
          <w:szCs w:val="28"/>
        </w:rPr>
        <w:t xml:space="preserve">Luca </w:t>
      </w:r>
      <w:proofErr w:type="spellStart"/>
      <w:r w:rsidRPr="00510665">
        <w:rPr>
          <w:rFonts w:ascii="Times" w:eastAsia="Times New Roman" w:hAnsi="Times"/>
          <w:b/>
          <w:bCs/>
          <w:sz w:val="28"/>
          <w:szCs w:val="28"/>
        </w:rPr>
        <w:t>Grecchi</w:t>
      </w:r>
      <w:proofErr w:type="spellEnd"/>
    </w:p>
    <w:p w:rsidR="00A96E9C" w:rsidRPr="00510665" w:rsidRDefault="00A96E9C" w:rsidP="00A96E9C">
      <w:pPr>
        <w:contextualSpacing/>
        <w:jc w:val="center"/>
        <w:outlineLvl w:val="4"/>
        <w:rPr>
          <w:rFonts w:ascii="Times" w:eastAsia="Times New Roman" w:hAnsi="Times"/>
          <w:b/>
          <w:bCs/>
          <w:sz w:val="20"/>
          <w:szCs w:val="20"/>
        </w:rPr>
      </w:pPr>
    </w:p>
    <w:p w:rsidR="00A96E9C" w:rsidRDefault="00A96E9C" w:rsidP="00A96E9C">
      <w:pPr>
        <w:contextualSpacing/>
        <w:jc w:val="center"/>
        <w:outlineLvl w:val="2"/>
        <w:rPr>
          <w:rFonts w:ascii="Times" w:eastAsia="Times New Roman" w:hAnsi="Times"/>
          <w:b/>
          <w:bCs/>
          <w:color w:val="000080"/>
          <w:sz w:val="36"/>
          <w:szCs w:val="36"/>
        </w:rPr>
      </w:pPr>
    </w:p>
    <w:p w:rsidR="00A96E9C" w:rsidRPr="00510665" w:rsidRDefault="00A96E9C" w:rsidP="00A96E9C">
      <w:pPr>
        <w:contextualSpacing/>
        <w:jc w:val="center"/>
        <w:outlineLvl w:val="2"/>
        <w:rPr>
          <w:rFonts w:ascii="Times" w:eastAsia="Times New Roman" w:hAnsi="Times"/>
          <w:b/>
          <w:bCs/>
          <w:sz w:val="36"/>
          <w:szCs w:val="36"/>
        </w:rPr>
      </w:pPr>
      <w:r w:rsidRPr="00510665">
        <w:rPr>
          <w:rFonts w:ascii="Times" w:eastAsia="Times New Roman" w:hAnsi="Times"/>
          <w:b/>
          <w:bCs/>
          <w:color w:val="000080"/>
          <w:sz w:val="36"/>
          <w:szCs w:val="36"/>
        </w:rPr>
        <w:t>Insegnare Aristotele nell’Università</w:t>
      </w:r>
    </w:p>
    <w:bookmarkEnd w:id="0"/>
    <w:p w:rsidR="00A96E9C" w:rsidRDefault="00A96E9C" w:rsidP="00A96E9C">
      <w:pPr>
        <w:contextualSpacing/>
        <w:rPr>
          <w:rFonts w:ascii="Times" w:hAnsi="Times"/>
          <w:i/>
          <w:iCs/>
          <w:sz w:val="20"/>
          <w:szCs w:val="20"/>
        </w:rPr>
      </w:pPr>
    </w:p>
    <w:p w:rsidR="00A96E9C" w:rsidRDefault="00A96E9C" w:rsidP="00A96E9C">
      <w:pPr>
        <w:contextualSpacing/>
        <w:jc w:val="both"/>
        <w:rPr>
          <w:rFonts w:ascii="Times" w:hAnsi="Times"/>
          <w:sz w:val="28"/>
          <w:szCs w:val="28"/>
        </w:rPr>
      </w:pPr>
    </w:p>
    <w:p w:rsidR="00A96E9C" w:rsidRDefault="00A96E9C" w:rsidP="00A96E9C">
      <w:pPr>
        <w:contextualSpacing/>
        <w:jc w:val="both"/>
        <w:rPr>
          <w:rFonts w:ascii="Times" w:hAnsi="Times"/>
          <w:sz w:val="28"/>
          <w:szCs w:val="28"/>
        </w:rPr>
      </w:pPr>
    </w:p>
    <w:p w:rsidR="00A96E9C" w:rsidRDefault="00A96E9C" w:rsidP="00A96E9C">
      <w:pPr>
        <w:contextualSpacing/>
        <w:jc w:val="both"/>
        <w:rPr>
          <w:rFonts w:ascii="Times" w:hAnsi="Times"/>
          <w:sz w:val="28"/>
          <w:szCs w:val="28"/>
        </w:rPr>
      </w:pPr>
      <w:r w:rsidRPr="00510665">
        <w:rPr>
          <w:rFonts w:ascii="Times" w:hAnsi="Times"/>
          <w:sz w:val="28"/>
          <w:szCs w:val="28"/>
        </w:rPr>
        <w:t xml:space="preserve">Per riprendere una nota affermazione di Aristotele, ossia che «l’essere si dice in molti modi», si potrebbe iniziare dicendo che anche </w:t>
      </w:r>
      <w:proofErr w:type="gramStart"/>
      <w:r w:rsidRPr="00510665">
        <w:rPr>
          <w:rFonts w:ascii="Times" w:hAnsi="Times"/>
          <w:sz w:val="28"/>
          <w:szCs w:val="28"/>
        </w:rPr>
        <w:t>«</w:t>
      </w:r>
      <w:proofErr w:type="gramEnd"/>
      <w:r w:rsidRPr="00510665">
        <w:rPr>
          <w:rFonts w:ascii="Times" w:hAnsi="Times"/>
          <w:sz w:val="28"/>
          <w:szCs w:val="28"/>
        </w:rPr>
        <w:t>l’Università si dice in molti modi». Esiste</w:t>
      </w:r>
      <w:proofErr w:type="gramStart"/>
      <w:r w:rsidRPr="00510665">
        <w:rPr>
          <w:rFonts w:ascii="Times" w:hAnsi="Times"/>
          <w:sz w:val="28"/>
          <w:szCs w:val="28"/>
        </w:rPr>
        <w:t xml:space="preserve"> infatti</w:t>
      </w:r>
      <w:proofErr w:type="gramEnd"/>
      <w:r w:rsidRPr="00510665">
        <w:rPr>
          <w:rFonts w:ascii="Times" w:hAnsi="Times"/>
          <w:sz w:val="28"/>
          <w:szCs w:val="28"/>
        </w:rPr>
        <w:t xml:space="preserve"> una pluralità di corsi di laurea, e in molti di essi si insegna la filosofia di Aristotele. Poiché tuttavia le finalità di questi corsi di laurea sono differenti, l’insegnamento di questa filosofia – la quale pure, come ovvio, è e resta una sola – può e deve essere realizzato con </w:t>
      </w:r>
      <w:proofErr w:type="gramStart"/>
      <w:r w:rsidRPr="00510665">
        <w:rPr>
          <w:rFonts w:ascii="Times" w:hAnsi="Times"/>
          <w:sz w:val="28"/>
          <w:szCs w:val="28"/>
        </w:rPr>
        <w:t>modalità</w:t>
      </w:r>
      <w:proofErr w:type="gramEnd"/>
      <w:r w:rsidRPr="00510665">
        <w:rPr>
          <w:rFonts w:ascii="Times" w:hAnsi="Times"/>
          <w:sz w:val="28"/>
          <w:szCs w:val="28"/>
        </w:rPr>
        <w:t xml:space="preserve"> differenti, secondo appunto le differenti finalità per cui tale insegnamento è svolto.</w:t>
      </w:r>
    </w:p>
    <w:p w:rsidR="00A96E9C" w:rsidRDefault="00A96E9C" w:rsidP="00A96E9C">
      <w:pPr>
        <w:contextualSpacing/>
        <w:jc w:val="both"/>
        <w:rPr>
          <w:rFonts w:ascii="Times" w:hAnsi="Times"/>
          <w:sz w:val="28"/>
          <w:szCs w:val="28"/>
        </w:rPr>
      </w:pPr>
    </w:p>
    <w:p w:rsidR="00A96E9C" w:rsidRPr="00510665" w:rsidRDefault="00A96E9C" w:rsidP="00A96E9C">
      <w:pPr>
        <w:contextualSpacing/>
        <w:jc w:val="both"/>
        <w:rPr>
          <w:rFonts w:ascii="Times" w:hAnsi="Times"/>
          <w:sz w:val="28"/>
          <w:szCs w:val="28"/>
        </w:rPr>
      </w:pPr>
    </w:p>
    <w:p w:rsidR="00A96E9C" w:rsidRPr="00510665" w:rsidRDefault="00A96E9C" w:rsidP="00A96E9C">
      <w:pPr>
        <w:contextualSpacing/>
        <w:jc w:val="both"/>
        <w:rPr>
          <w:rFonts w:ascii="Times" w:eastAsia="Times New Roman" w:hAnsi="Times"/>
          <w:sz w:val="28"/>
          <w:szCs w:val="28"/>
        </w:rPr>
      </w:pPr>
    </w:p>
    <w:p w:rsidR="00A96E9C" w:rsidRPr="00510665" w:rsidRDefault="00A96E9C" w:rsidP="00A96E9C">
      <w:pPr>
        <w:contextualSpacing/>
        <w:jc w:val="both"/>
        <w:rPr>
          <w:rFonts w:ascii="Times" w:hAnsi="Times"/>
          <w:b/>
          <w:bCs/>
          <w:color w:val="FF0000"/>
          <w:sz w:val="28"/>
          <w:szCs w:val="28"/>
        </w:rPr>
      </w:pPr>
      <w:proofErr w:type="gramStart"/>
      <w:r w:rsidRPr="00510665">
        <w:rPr>
          <w:rFonts w:ascii="Times" w:hAnsi="Times"/>
          <w:b/>
          <w:bCs/>
          <w:color w:val="FF0000"/>
          <w:sz w:val="28"/>
          <w:szCs w:val="28"/>
        </w:rPr>
        <w:t xml:space="preserve">Una </w:t>
      </w:r>
      <w:proofErr w:type="gramEnd"/>
      <w:r w:rsidRPr="00510665">
        <w:rPr>
          <w:rFonts w:ascii="Times" w:hAnsi="Times"/>
          <w:b/>
          <w:bCs/>
          <w:color w:val="FF0000"/>
          <w:sz w:val="28"/>
          <w:szCs w:val="28"/>
        </w:rPr>
        <w:t>opportuna distinzione</w:t>
      </w:r>
    </w:p>
    <w:p w:rsidR="00A96E9C" w:rsidRPr="00510665" w:rsidRDefault="00A96E9C" w:rsidP="00A96E9C">
      <w:pPr>
        <w:contextualSpacing/>
        <w:jc w:val="both"/>
        <w:rPr>
          <w:rFonts w:ascii="Times" w:hAnsi="Times"/>
          <w:sz w:val="28"/>
          <w:szCs w:val="28"/>
        </w:rPr>
      </w:pPr>
      <w:r w:rsidRPr="00510665">
        <w:rPr>
          <w:rFonts w:ascii="Times" w:hAnsi="Times"/>
          <w:sz w:val="28"/>
          <w:szCs w:val="28"/>
        </w:rPr>
        <w:t xml:space="preserve">Occorre in effetti, per limitarsi all’essenziale, distinguere </w:t>
      </w:r>
      <w:proofErr w:type="gramStart"/>
      <w:r w:rsidRPr="00510665">
        <w:rPr>
          <w:rFonts w:ascii="Times" w:hAnsi="Times"/>
          <w:sz w:val="28"/>
          <w:szCs w:val="28"/>
        </w:rPr>
        <w:t>quanto meno</w:t>
      </w:r>
      <w:proofErr w:type="gramEnd"/>
      <w:r w:rsidRPr="00510665">
        <w:rPr>
          <w:rFonts w:ascii="Times" w:hAnsi="Times"/>
          <w:sz w:val="28"/>
          <w:szCs w:val="28"/>
        </w:rPr>
        <w:t xml:space="preserve"> fra i corsi di laurea </w:t>
      </w:r>
      <w:r w:rsidRPr="00510665">
        <w:rPr>
          <w:rFonts w:ascii="Times" w:hAnsi="Times"/>
          <w:i/>
          <w:iCs/>
          <w:sz w:val="28"/>
          <w:szCs w:val="28"/>
        </w:rPr>
        <w:t xml:space="preserve">in </w:t>
      </w:r>
      <w:r w:rsidRPr="00510665">
        <w:rPr>
          <w:rFonts w:ascii="Times" w:hAnsi="Times"/>
          <w:sz w:val="28"/>
          <w:szCs w:val="28"/>
        </w:rPr>
        <w:t xml:space="preserve">Filosofia, in cui lo studio del pensiero dello Stagirita viene affrontato in termini tradizionali, ossia specialistici e approfonditi (soprattutto nell’esame di Storia della filosofia antica), e i corsi di laurea </w:t>
      </w:r>
      <w:r w:rsidRPr="00510665">
        <w:rPr>
          <w:rFonts w:ascii="Times" w:hAnsi="Times"/>
          <w:i/>
          <w:iCs/>
          <w:sz w:val="28"/>
          <w:szCs w:val="28"/>
        </w:rPr>
        <w:t xml:space="preserve">non in </w:t>
      </w:r>
      <w:r w:rsidRPr="00510665">
        <w:rPr>
          <w:rFonts w:ascii="Times" w:hAnsi="Times"/>
          <w:sz w:val="28"/>
          <w:szCs w:val="28"/>
        </w:rPr>
        <w:t>Filosofia – come i corsi di laurea in Scienze della formazione e della educazione, presso cui da alcuni anni insegno alla Università Statale di Milano Bicocca –, nei quali pure il pensiero di Aristotele è trattato, ma in maniera inevitabilmente meno specialistica.</w:t>
      </w:r>
    </w:p>
    <w:p w:rsidR="00A96E9C" w:rsidRPr="00510665" w:rsidRDefault="00A96E9C" w:rsidP="00A96E9C">
      <w:pPr>
        <w:contextualSpacing/>
        <w:jc w:val="both"/>
        <w:rPr>
          <w:rFonts w:ascii="Times" w:hAnsi="Times"/>
          <w:sz w:val="28"/>
          <w:szCs w:val="28"/>
        </w:rPr>
      </w:pPr>
      <w:r w:rsidRPr="00510665">
        <w:rPr>
          <w:rFonts w:ascii="Times" w:hAnsi="Times"/>
          <w:sz w:val="28"/>
          <w:szCs w:val="28"/>
        </w:rPr>
        <w:t xml:space="preserve">Nei corsi di laurea </w:t>
      </w:r>
      <w:r w:rsidRPr="00510665">
        <w:rPr>
          <w:rFonts w:ascii="Times" w:hAnsi="Times"/>
          <w:i/>
          <w:iCs/>
          <w:sz w:val="28"/>
          <w:szCs w:val="28"/>
        </w:rPr>
        <w:t>in</w:t>
      </w:r>
      <w:r w:rsidRPr="00510665">
        <w:rPr>
          <w:rFonts w:ascii="Times" w:hAnsi="Times"/>
          <w:sz w:val="28"/>
          <w:szCs w:val="28"/>
        </w:rPr>
        <w:t xml:space="preserve"> Filosofia, per quanto ho potuto appurare da alcuni docenti di Storia della filosofia antica di varie Università, mi pare di poter dire che – se si eccettuano le non piccole modifiche dovute alle recenti riforme </w:t>
      </w:r>
      <w:proofErr w:type="gramStart"/>
      <w:r w:rsidRPr="00510665">
        <w:rPr>
          <w:rFonts w:ascii="Times" w:hAnsi="Times"/>
          <w:sz w:val="28"/>
          <w:szCs w:val="28"/>
        </w:rPr>
        <w:t xml:space="preserve">della </w:t>
      </w:r>
      <w:proofErr w:type="gramEnd"/>
      <w:r w:rsidRPr="00510665">
        <w:rPr>
          <w:rFonts w:ascii="Times" w:hAnsi="Times"/>
          <w:sz w:val="28"/>
          <w:szCs w:val="28"/>
        </w:rPr>
        <w:t xml:space="preserve">Università e alle nuove tecnologie – l’insegnamento di Aristotele si svolge con modalità non molto differenti, oggi, rispetto a quelle dei decenni passati. Nei corsi di laurea </w:t>
      </w:r>
      <w:r w:rsidRPr="00510665">
        <w:rPr>
          <w:rFonts w:ascii="Times" w:hAnsi="Times"/>
          <w:i/>
          <w:iCs/>
          <w:sz w:val="28"/>
          <w:szCs w:val="28"/>
        </w:rPr>
        <w:t>non in</w:t>
      </w:r>
      <w:r w:rsidRPr="00510665">
        <w:rPr>
          <w:rFonts w:ascii="Times" w:hAnsi="Times"/>
          <w:sz w:val="28"/>
          <w:szCs w:val="28"/>
        </w:rPr>
        <w:t xml:space="preserve"> Filosofia, in cui è appunto </w:t>
      </w:r>
      <w:proofErr w:type="gramStart"/>
      <w:r w:rsidRPr="00510665">
        <w:rPr>
          <w:rFonts w:ascii="Times" w:hAnsi="Times"/>
          <w:sz w:val="28"/>
          <w:szCs w:val="28"/>
        </w:rPr>
        <w:t>effettuato</w:t>
      </w:r>
      <w:proofErr w:type="gramEnd"/>
      <w:r w:rsidRPr="00510665">
        <w:rPr>
          <w:rFonts w:ascii="Times" w:hAnsi="Times"/>
          <w:sz w:val="28"/>
          <w:szCs w:val="28"/>
        </w:rPr>
        <w:t xml:space="preserve"> un insegnamento più “generalista” di Aristotele, vi sono invece alcune notazioni da svolgere, che possono a mio avviso essere di qualche interesse, </w:t>
      </w:r>
      <w:r w:rsidRPr="00510665">
        <w:rPr>
          <w:rFonts w:ascii="Times" w:hAnsi="Times"/>
          <w:i/>
          <w:iCs/>
          <w:sz w:val="28"/>
          <w:szCs w:val="28"/>
        </w:rPr>
        <w:t xml:space="preserve">in primis </w:t>
      </w:r>
      <w:r w:rsidRPr="00510665">
        <w:rPr>
          <w:rFonts w:ascii="Times" w:hAnsi="Times"/>
          <w:sz w:val="28"/>
          <w:szCs w:val="28"/>
        </w:rPr>
        <w:t>per la relativa novità di questi corsi di laurea, peraltro spesso assai frequentati.</w:t>
      </w:r>
    </w:p>
    <w:p w:rsidR="00A96E9C" w:rsidRPr="00510665" w:rsidRDefault="00A96E9C" w:rsidP="00A96E9C">
      <w:pPr>
        <w:contextualSpacing/>
        <w:jc w:val="both"/>
        <w:rPr>
          <w:rFonts w:ascii="Times" w:eastAsia="Times New Roman" w:hAnsi="Times"/>
          <w:sz w:val="28"/>
          <w:szCs w:val="28"/>
        </w:rPr>
      </w:pPr>
    </w:p>
    <w:p w:rsidR="00A96E9C" w:rsidRPr="00510665" w:rsidRDefault="00A96E9C" w:rsidP="00A96E9C">
      <w:pPr>
        <w:contextualSpacing/>
        <w:jc w:val="both"/>
        <w:rPr>
          <w:rFonts w:ascii="Times" w:hAnsi="Times"/>
          <w:b/>
          <w:bCs/>
          <w:i/>
          <w:iCs/>
          <w:color w:val="FF0000"/>
          <w:sz w:val="28"/>
          <w:szCs w:val="28"/>
        </w:rPr>
      </w:pPr>
      <w:r w:rsidRPr="00510665">
        <w:rPr>
          <w:rFonts w:ascii="Times" w:hAnsi="Times"/>
          <w:b/>
          <w:bCs/>
          <w:color w:val="FF0000"/>
          <w:sz w:val="28"/>
          <w:szCs w:val="28"/>
        </w:rPr>
        <w:t xml:space="preserve">La specificità dei corsi di laurea </w:t>
      </w:r>
      <w:r w:rsidRPr="00510665">
        <w:rPr>
          <w:rFonts w:ascii="Times" w:hAnsi="Times"/>
          <w:b/>
          <w:bCs/>
          <w:i/>
          <w:iCs/>
          <w:color w:val="FF0000"/>
          <w:sz w:val="28"/>
          <w:szCs w:val="28"/>
        </w:rPr>
        <w:t>non in Filosofia</w:t>
      </w:r>
    </w:p>
    <w:p w:rsidR="00A96E9C" w:rsidRPr="00510665" w:rsidRDefault="00A96E9C" w:rsidP="00A96E9C">
      <w:pPr>
        <w:contextualSpacing/>
        <w:jc w:val="both"/>
        <w:rPr>
          <w:rFonts w:ascii="Times" w:hAnsi="Times"/>
          <w:sz w:val="28"/>
          <w:szCs w:val="28"/>
        </w:rPr>
      </w:pPr>
      <w:r w:rsidRPr="00510665">
        <w:rPr>
          <w:rFonts w:ascii="Times" w:hAnsi="Times"/>
          <w:sz w:val="28"/>
          <w:szCs w:val="28"/>
        </w:rPr>
        <w:t xml:space="preserve">Innanzitutto, in questi corsi di laurea, occorre tenere presente che – assai più che a Filosofia – vi sono studenti con preparazioni fra loro molto eterogenee. Alcuni di loro (non pochi) si approcciano alla Storia della filosofia per la prima volta, sicché nulla, specie sul piano terminologico, può essere dato per scontato. Sovente, inoltre – salvo per coloro che si appassionano, e che scelgono poi di seguire anche i corsi di Filosofia morale e Filosofia teoretica –, all’interno di corsi di laurea in cui prevalgono esami </w:t>
      </w:r>
      <w:proofErr w:type="gramStart"/>
      <w:r w:rsidRPr="00510665">
        <w:rPr>
          <w:rFonts w:ascii="Times" w:hAnsi="Times"/>
          <w:sz w:val="28"/>
          <w:szCs w:val="28"/>
        </w:rPr>
        <w:t xml:space="preserve">di </w:t>
      </w:r>
      <w:proofErr w:type="gramEnd"/>
      <w:r w:rsidRPr="00510665">
        <w:rPr>
          <w:rFonts w:ascii="Times" w:hAnsi="Times"/>
          <w:sz w:val="28"/>
          <w:szCs w:val="28"/>
        </w:rPr>
        <w:t>impronta “scientifica”, l’esame di Storia della filosofia costituisce l’unica occasione in cui questi studenti possono approcciarsi al pensiero dello Stagirita.</w:t>
      </w:r>
    </w:p>
    <w:p w:rsidR="00A96E9C" w:rsidRPr="00510665" w:rsidRDefault="00A96E9C" w:rsidP="00A96E9C">
      <w:pPr>
        <w:contextualSpacing/>
        <w:jc w:val="both"/>
        <w:rPr>
          <w:rFonts w:ascii="Times" w:hAnsi="Times"/>
          <w:sz w:val="28"/>
          <w:szCs w:val="28"/>
        </w:rPr>
      </w:pPr>
      <w:r w:rsidRPr="00510665">
        <w:rPr>
          <w:rFonts w:ascii="Times" w:hAnsi="Times"/>
          <w:sz w:val="28"/>
          <w:szCs w:val="28"/>
        </w:rPr>
        <w:lastRenderedPageBreak/>
        <w:t xml:space="preserve">Tale occasione deve pertanto essere colta nella maniera migliore, </w:t>
      </w:r>
      <w:proofErr w:type="gramStart"/>
      <w:r w:rsidRPr="00510665">
        <w:rPr>
          <w:rFonts w:ascii="Times" w:hAnsi="Times"/>
          <w:sz w:val="28"/>
          <w:szCs w:val="28"/>
        </w:rPr>
        <w:t>in quanto</w:t>
      </w:r>
      <w:proofErr w:type="gramEnd"/>
      <w:r w:rsidRPr="00510665">
        <w:rPr>
          <w:rFonts w:ascii="Times" w:hAnsi="Times"/>
          <w:sz w:val="28"/>
          <w:szCs w:val="28"/>
        </w:rPr>
        <w:t xml:space="preserve"> le cosiddette scienze umane, o sociali, su cui si impernia la maggior parte degli esami che gli studenti sostengono in questi corsi di laurea, non aiutano molto a sviluppare una visione </w:t>
      </w:r>
      <w:proofErr w:type="spellStart"/>
      <w:r w:rsidRPr="00510665">
        <w:rPr>
          <w:rFonts w:ascii="Times" w:hAnsi="Times"/>
          <w:sz w:val="28"/>
          <w:szCs w:val="28"/>
        </w:rPr>
        <w:t>onto</w:t>
      </w:r>
      <w:proofErr w:type="spellEnd"/>
      <w:r w:rsidRPr="00510665">
        <w:rPr>
          <w:rFonts w:ascii="Times" w:hAnsi="Times"/>
          <w:sz w:val="28"/>
          <w:szCs w:val="28"/>
        </w:rPr>
        <w:t>-assiologica (di senso e valore) complessiva della totalità sociale, che invece la filosofia classica favorisce.</w:t>
      </w:r>
    </w:p>
    <w:p w:rsidR="00A96E9C" w:rsidRPr="00510665" w:rsidRDefault="00A96E9C" w:rsidP="00A96E9C">
      <w:pPr>
        <w:contextualSpacing/>
        <w:jc w:val="both"/>
        <w:rPr>
          <w:rFonts w:ascii="Times" w:hAnsi="Times"/>
          <w:sz w:val="28"/>
          <w:szCs w:val="28"/>
        </w:rPr>
      </w:pPr>
      <w:r w:rsidRPr="00510665">
        <w:rPr>
          <w:rFonts w:ascii="Times" w:hAnsi="Times"/>
          <w:sz w:val="28"/>
          <w:szCs w:val="28"/>
        </w:rPr>
        <w:t xml:space="preserve">Il punto di partenza che, a mio avviso, occorre considerare per l’insegnamento di Aristotele in questi corsi di laurea, è – aristotelicamente – il fine per cui questi giovani si sono iscritti. Si dirà che il loro fine ultimo è quello di trovare lavoro (e anche questo discorso va affrontato), ma, nella fattispecie, il lavoro che questi giovani ricercano è prevalentemente </w:t>
      </w:r>
      <w:proofErr w:type="gramStart"/>
      <w:r w:rsidRPr="00510665">
        <w:rPr>
          <w:rFonts w:ascii="Times" w:hAnsi="Times"/>
          <w:sz w:val="28"/>
          <w:szCs w:val="28"/>
        </w:rPr>
        <w:t xml:space="preserve">una </w:t>
      </w:r>
      <w:proofErr w:type="gramEnd"/>
      <w:r w:rsidRPr="00510665">
        <w:rPr>
          <w:rFonts w:ascii="Times" w:hAnsi="Times"/>
          <w:sz w:val="28"/>
          <w:szCs w:val="28"/>
        </w:rPr>
        <w:t>attività orientata al sociale, o meglio alla educazione dei bambini ed alla cura delle persone in difficoltà. Per orientare in questa direzione, il pensiero di Aristotele ha davvero molto da offrire. È</w:t>
      </w:r>
      <w:proofErr w:type="gramStart"/>
      <w:r w:rsidRPr="00510665">
        <w:rPr>
          <w:rFonts w:ascii="Times" w:hAnsi="Times"/>
          <w:sz w:val="28"/>
          <w:szCs w:val="28"/>
        </w:rPr>
        <w:t xml:space="preserve"> infatti</w:t>
      </w:r>
      <w:proofErr w:type="gramEnd"/>
      <w:r w:rsidRPr="00510665">
        <w:rPr>
          <w:rFonts w:ascii="Times" w:hAnsi="Times"/>
          <w:sz w:val="28"/>
          <w:szCs w:val="28"/>
        </w:rPr>
        <w:t xml:space="preserve"> proprio utilizzando i molteplici riferimenti all’uomo che i suoi testi propongono, che si possono maggiormente interessare questi giovani a quei temi. Come lo stesso Aristotele insegna, occorre appunto sempre avere chiaro il fine di quello che si fa; quando si ha chiaro il fine, il come organizzare la materia per realizzare questo fine, almeno nell’essenziale, ne deriva di conseguenza.</w:t>
      </w:r>
    </w:p>
    <w:p w:rsidR="00A96E9C" w:rsidRPr="00510665" w:rsidRDefault="00A96E9C" w:rsidP="00A96E9C">
      <w:pPr>
        <w:contextualSpacing/>
        <w:jc w:val="both"/>
        <w:rPr>
          <w:rFonts w:ascii="Times" w:hAnsi="Times"/>
          <w:sz w:val="28"/>
          <w:szCs w:val="28"/>
        </w:rPr>
      </w:pPr>
    </w:p>
    <w:p w:rsidR="00A96E9C" w:rsidRPr="00510665" w:rsidRDefault="00A96E9C" w:rsidP="00A96E9C">
      <w:pPr>
        <w:pStyle w:val="NormaleWeb"/>
        <w:spacing w:before="0" w:beforeAutospacing="0" w:after="0" w:afterAutospacing="0"/>
        <w:contextualSpacing/>
        <w:jc w:val="both"/>
        <w:rPr>
          <w:b/>
          <w:bCs/>
          <w:color w:val="FF0000"/>
          <w:sz w:val="28"/>
          <w:szCs w:val="28"/>
        </w:rPr>
      </w:pPr>
      <w:r w:rsidRPr="00510665">
        <w:rPr>
          <w:rStyle w:val="Enfasigrassetto"/>
          <w:color w:val="FF0000"/>
          <w:sz w:val="28"/>
          <w:szCs w:val="28"/>
        </w:rPr>
        <w:t>La programmazione di un corso</w:t>
      </w:r>
    </w:p>
    <w:p w:rsidR="00A96E9C" w:rsidRPr="00510665" w:rsidRDefault="00A96E9C" w:rsidP="00A96E9C">
      <w:pPr>
        <w:pStyle w:val="NormaleWeb"/>
        <w:spacing w:before="0" w:beforeAutospacing="0" w:after="0" w:afterAutospacing="0"/>
        <w:contextualSpacing/>
        <w:jc w:val="both"/>
        <w:rPr>
          <w:sz w:val="28"/>
          <w:szCs w:val="28"/>
        </w:rPr>
      </w:pPr>
      <w:r w:rsidRPr="00510665">
        <w:rPr>
          <w:sz w:val="28"/>
          <w:szCs w:val="28"/>
        </w:rPr>
        <w:t xml:space="preserve">Per scendere più nel concreto, all’interno del corso di Storia </w:t>
      </w:r>
      <w:proofErr w:type="gramStart"/>
      <w:r w:rsidRPr="00510665">
        <w:rPr>
          <w:sz w:val="28"/>
          <w:szCs w:val="28"/>
        </w:rPr>
        <w:t>della</w:t>
      </w:r>
      <w:proofErr w:type="gramEnd"/>
      <w:r w:rsidRPr="00510665">
        <w:rPr>
          <w:sz w:val="28"/>
          <w:szCs w:val="28"/>
        </w:rPr>
        <w:t xml:space="preserve"> filosofia, di cui posso parlare per esperienza (dal prossimo anno accademico, tuttavia, collaborerò anche al corso di Filosofia morale), va detto subito che, se si desidera lasciare un po’ di spazio agli altri filosofi, non si possono dedicare ad Aristotele più di una quindicina di ore di lezione. Non sono molte, ma sono di solito sufficienti – con l’aiuto di un buon testo di riferimento (l’ideale, per questo tipo di studenti, è tuttora il volumetto di Enrico Berti, </w:t>
      </w:r>
      <w:r w:rsidRPr="00510665">
        <w:rPr>
          <w:rStyle w:val="Enfasicorsivo"/>
          <w:sz w:val="28"/>
          <w:szCs w:val="28"/>
        </w:rPr>
        <w:t>Aristotele</w:t>
      </w:r>
      <w:r w:rsidRPr="00510665">
        <w:rPr>
          <w:sz w:val="28"/>
          <w:szCs w:val="28"/>
        </w:rPr>
        <w:t xml:space="preserve">, La Scuola, 2013) – per trasmettere alcuni contenuti essenziali. Il primo di questi contenuti, a mio avviso, è che Aristotele non si occupò solo di filosofia, ma, come noto a molti (sebbene non a tutti), anche di logica, biologia, fisica, zoologia, cosmologia, etica, </w:t>
      </w:r>
      <w:proofErr w:type="gramStart"/>
      <w:r w:rsidRPr="00510665">
        <w:rPr>
          <w:sz w:val="28"/>
          <w:szCs w:val="28"/>
        </w:rPr>
        <w:t>politica e altro</w:t>
      </w:r>
      <w:proofErr w:type="gramEnd"/>
      <w:r w:rsidRPr="00510665">
        <w:rPr>
          <w:sz w:val="28"/>
          <w:szCs w:val="28"/>
        </w:rPr>
        <w:t>; tutte materie cui egli ha fornito un apporto considerevole, spesso tuttora valido, contribuendo a costituirle come discipline di studio, e ricercando collegamenti fra le stesse.</w:t>
      </w:r>
    </w:p>
    <w:p w:rsidR="00A96E9C" w:rsidRPr="00510665" w:rsidRDefault="00A96E9C" w:rsidP="00A96E9C">
      <w:pPr>
        <w:pStyle w:val="NormaleWeb"/>
        <w:spacing w:before="0" w:beforeAutospacing="0" w:after="0" w:afterAutospacing="0"/>
        <w:contextualSpacing/>
        <w:jc w:val="both"/>
        <w:rPr>
          <w:sz w:val="28"/>
          <w:szCs w:val="28"/>
        </w:rPr>
      </w:pPr>
      <w:r w:rsidRPr="00510665">
        <w:rPr>
          <w:sz w:val="28"/>
          <w:szCs w:val="28"/>
        </w:rPr>
        <w:t> </w:t>
      </w:r>
    </w:p>
    <w:p w:rsidR="00A96E9C" w:rsidRPr="00510665" w:rsidRDefault="00A96E9C" w:rsidP="00A96E9C">
      <w:pPr>
        <w:pStyle w:val="NormaleWeb"/>
        <w:spacing w:before="0" w:beforeAutospacing="0" w:after="0" w:afterAutospacing="0"/>
        <w:contextualSpacing/>
        <w:jc w:val="both"/>
        <w:rPr>
          <w:color w:val="FF0000"/>
          <w:sz w:val="28"/>
          <w:szCs w:val="28"/>
        </w:rPr>
      </w:pPr>
      <w:r w:rsidRPr="00510665">
        <w:rPr>
          <w:rStyle w:val="Enfasigrassetto"/>
          <w:color w:val="FF0000"/>
          <w:sz w:val="28"/>
          <w:szCs w:val="28"/>
        </w:rPr>
        <w:t>I contenuti introduttivi</w:t>
      </w:r>
    </w:p>
    <w:p w:rsidR="00A96E9C" w:rsidRPr="00510665" w:rsidRDefault="00A96E9C" w:rsidP="00A96E9C">
      <w:pPr>
        <w:pStyle w:val="NormaleWeb"/>
        <w:spacing w:before="0" w:beforeAutospacing="0" w:after="0" w:afterAutospacing="0"/>
        <w:contextualSpacing/>
        <w:jc w:val="both"/>
        <w:rPr>
          <w:sz w:val="28"/>
          <w:szCs w:val="28"/>
        </w:rPr>
      </w:pPr>
      <w:r w:rsidRPr="00510665">
        <w:rPr>
          <w:sz w:val="28"/>
          <w:szCs w:val="28"/>
        </w:rPr>
        <w:t>Detto questo, a lezione, dopo aver esposto alcuni dei contributi più importanti della logica (</w:t>
      </w:r>
      <w:proofErr w:type="gramStart"/>
      <w:r w:rsidRPr="00510665">
        <w:rPr>
          <w:sz w:val="28"/>
          <w:szCs w:val="28"/>
        </w:rPr>
        <w:t>quanto meno</w:t>
      </w:r>
      <w:proofErr w:type="gramEnd"/>
      <w:r w:rsidRPr="00510665">
        <w:rPr>
          <w:sz w:val="28"/>
          <w:szCs w:val="28"/>
        </w:rPr>
        <w:t xml:space="preserve"> il principio di non contraddizione e del terzo escluso) dello Stagirita, e alcuni contenuti fisici e metafisici (di solito argomento il percorso che conduce Aristotele a dimostrare la esistenza del trascendente, ossia del divino, ricco di contenuti e sempre di grande interesse) e scientifici (quanto meno le osservazioni sulla causalità e sul finalismo degli enti), mi soffermo lungamente sul metodo dialettico, tipico del procedere aristotelico e direi, più in generale, proprio della filosofia. Il metodo dialettico, incentrato sulla continua interrogazione delle tesi che si desiderano esaminare, soprattutto in quegli aspetti delle stesse che </w:t>
      </w:r>
      <w:proofErr w:type="gramStart"/>
      <w:r w:rsidRPr="00510665">
        <w:rPr>
          <w:sz w:val="28"/>
          <w:szCs w:val="28"/>
        </w:rPr>
        <w:t>risultano</w:t>
      </w:r>
      <w:proofErr w:type="gramEnd"/>
      <w:r w:rsidRPr="00510665">
        <w:rPr>
          <w:sz w:val="28"/>
          <w:szCs w:val="28"/>
        </w:rPr>
        <w:t xml:space="preserve"> meno convincenti, consiste infatti non solo, didatticamente, nel miglior modo di esaminare alcune delle principali dottrine dello Stagirita, ma è anzitutto il modo più filosofico di far comprendere agli studenti la necessità di pensare con la propria testa.</w:t>
      </w:r>
    </w:p>
    <w:p w:rsidR="00A96E9C" w:rsidRPr="00510665" w:rsidRDefault="00A96E9C" w:rsidP="00A96E9C">
      <w:pPr>
        <w:pStyle w:val="NormaleWeb"/>
        <w:spacing w:before="0" w:beforeAutospacing="0" w:after="0" w:afterAutospacing="0"/>
        <w:contextualSpacing/>
        <w:jc w:val="both"/>
        <w:rPr>
          <w:sz w:val="28"/>
          <w:szCs w:val="28"/>
        </w:rPr>
      </w:pPr>
      <w:r w:rsidRPr="00510665">
        <w:rPr>
          <w:sz w:val="28"/>
          <w:szCs w:val="28"/>
        </w:rPr>
        <w:t xml:space="preserve">Aristotele, infatti, partiva sempre, nelle proprie analisi, dalle tesi più accreditate (quelle più diffuse, o dei filosofi migliori), ma solo per saggiarne la verità, dunque la bontà, verificando </w:t>
      </w:r>
      <w:r w:rsidRPr="00510665">
        <w:rPr>
          <w:rStyle w:val="Enfasicorsivo"/>
          <w:sz w:val="28"/>
          <w:szCs w:val="28"/>
        </w:rPr>
        <w:t xml:space="preserve">in primis </w:t>
      </w:r>
      <w:r w:rsidRPr="00510665">
        <w:rPr>
          <w:sz w:val="28"/>
          <w:szCs w:val="28"/>
        </w:rPr>
        <w:t xml:space="preserve">se esse non erano logicamente contraddittorie, e se reggevano alla prova </w:t>
      </w:r>
      <w:proofErr w:type="gramStart"/>
      <w:r w:rsidRPr="00510665">
        <w:rPr>
          <w:sz w:val="28"/>
          <w:szCs w:val="28"/>
        </w:rPr>
        <w:t xml:space="preserve">della </w:t>
      </w:r>
      <w:proofErr w:type="gramEnd"/>
      <w:r w:rsidRPr="00510665">
        <w:rPr>
          <w:sz w:val="28"/>
          <w:szCs w:val="28"/>
        </w:rPr>
        <w:t xml:space="preserve">evidenza fenomenologica. Si tratta di un tema molto importante, </w:t>
      </w:r>
      <w:proofErr w:type="gramStart"/>
      <w:r w:rsidRPr="00510665">
        <w:rPr>
          <w:sz w:val="28"/>
          <w:szCs w:val="28"/>
        </w:rPr>
        <w:t>in quanto</w:t>
      </w:r>
      <w:proofErr w:type="gramEnd"/>
      <w:r w:rsidRPr="00510665">
        <w:rPr>
          <w:sz w:val="28"/>
          <w:szCs w:val="28"/>
        </w:rPr>
        <w:t xml:space="preserve"> purtroppo la riduzione degli spazi dedicati all’insegnamento della filosofia nelle scuole superiori rischia di consegnare al futuro giovani privi di capacità critica; capacità critica che, per essere realmente tale, non deve affatto coincidere con il ribellismo, ma deve anzi sempre essere anche capacità costruttiva, ossia capacità di fondare, di teorizzare, di progettare.</w:t>
      </w:r>
    </w:p>
    <w:p w:rsidR="00A96E9C" w:rsidRPr="00510665" w:rsidRDefault="00A96E9C" w:rsidP="00A96E9C">
      <w:pPr>
        <w:pStyle w:val="NormaleWeb"/>
        <w:spacing w:before="0" w:beforeAutospacing="0" w:after="0" w:afterAutospacing="0"/>
        <w:contextualSpacing/>
        <w:jc w:val="both"/>
        <w:rPr>
          <w:color w:val="FF0000"/>
          <w:sz w:val="28"/>
          <w:szCs w:val="28"/>
        </w:rPr>
      </w:pPr>
      <w:r w:rsidRPr="00510665">
        <w:rPr>
          <w:color w:val="FF0000"/>
          <w:sz w:val="28"/>
          <w:szCs w:val="28"/>
        </w:rPr>
        <w:t> </w:t>
      </w:r>
    </w:p>
    <w:p w:rsidR="00A96E9C" w:rsidRPr="00510665" w:rsidRDefault="00A96E9C" w:rsidP="00A96E9C">
      <w:pPr>
        <w:pStyle w:val="NormaleWeb"/>
        <w:spacing w:before="0" w:beforeAutospacing="0" w:after="0" w:afterAutospacing="0"/>
        <w:contextualSpacing/>
        <w:jc w:val="both"/>
        <w:rPr>
          <w:color w:val="FF0000"/>
          <w:sz w:val="28"/>
          <w:szCs w:val="28"/>
        </w:rPr>
      </w:pPr>
      <w:r w:rsidRPr="00510665">
        <w:rPr>
          <w:rStyle w:val="Enfasigrassetto"/>
          <w:color w:val="FF0000"/>
          <w:sz w:val="28"/>
          <w:szCs w:val="28"/>
        </w:rPr>
        <w:t>I temi etico-politici</w:t>
      </w:r>
    </w:p>
    <w:p w:rsidR="00A96E9C" w:rsidRPr="00510665" w:rsidRDefault="00A96E9C" w:rsidP="00A96E9C">
      <w:pPr>
        <w:pStyle w:val="NormaleWeb"/>
        <w:spacing w:before="0" w:beforeAutospacing="0" w:after="0" w:afterAutospacing="0"/>
        <w:contextualSpacing/>
        <w:jc w:val="both"/>
        <w:rPr>
          <w:sz w:val="28"/>
          <w:szCs w:val="28"/>
        </w:rPr>
      </w:pPr>
      <w:r w:rsidRPr="00510665">
        <w:rPr>
          <w:sz w:val="28"/>
          <w:szCs w:val="28"/>
        </w:rPr>
        <w:t xml:space="preserve">Dopo queste premesse generali, che occupano di solito almeno cinque o sei ore di lezione, ritengo opportuno –per i motivi detti in precedenza – declinare la trattazione di Aristotele soprattutto sui temi etici (in senso aristotelico: dunque anche politici). Quando, infatti, argomento aristotelicamente agli studenti che l’essenziale è sempre scegliere bene il fine di ciò che si fa, e che il fine è ben scelto se consente di </w:t>
      </w:r>
      <w:proofErr w:type="gramStart"/>
      <w:r w:rsidRPr="00510665">
        <w:rPr>
          <w:sz w:val="28"/>
          <w:szCs w:val="28"/>
        </w:rPr>
        <w:t>realizzare</w:t>
      </w:r>
      <w:proofErr w:type="gramEnd"/>
      <w:r w:rsidRPr="00510665">
        <w:rPr>
          <w:sz w:val="28"/>
          <w:szCs w:val="28"/>
        </w:rPr>
        <w:t xml:space="preserve"> ciò che si è (e noi siamo uomini, ossia, per Aristotele, enti dotati di una natura razionale e morale), poiché questo soltanto consente una vita felice, la partecipazione diventa massima. Si tratta</w:t>
      </w:r>
      <w:proofErr w:type="gramStart"/>
      <w:r w:rsidRPr="00510665">
        <w:rPr>
          <w:sz w:val="28"/>
          <w:szCs w:val="28"/>
        </w:rPr>
        <w:t xml:space="preserve"> in effetti</w:t>
      </w:r>
      <w:proofErr w:type="gramEnd"/>
      <w:r w:rsidRPr="00510665">
        <w:rPr>
          <w:sz w:val="28"/>
          <w:szCs w:val="28"/>
        </w:rPr>
        <w:t xml:space="preserve"> di un contenuto, come evidente, utile non solo alla loro vita, ma anche alla stessa attività che la scelta del loro corso di studi dimostra che essi desiderano svolgere. Sia</w:t>
      </w:r>
      <w:proofErr w:type="gramStart"/>
      <w:r w:rsidRPr="00510665">
        <w:rPr>
          <w:sz w:val="28"/>
          <w:szCs w:val="28"/>
        </w:rPr>
        <w:t xml:space="preserve"> infatti</w:t>
      </w:r>
      <w:proofErr w:type="gramEnd"/>
      <w:r w:rsidRPr="00510665">
        <w:rPr>
          <w:sz w:val="28"/>
          <w:szCs w:val="28"/>
        </w:rPr>
        <w:t xml:space="preserve"> per educare dei bambini, sia in generale per occuparsi di tematiche sociali, conoscere che cosa è l’uomo e cosa consente di rendere felice la vita, è un contenuto fondamentale. Nel comprendere in cosa consiste la felicità, ovviamente, lascio largo spazio all’esame critico di quei fini, menzionati appunto da Aristotele, che alla felicità non conducono, come la ricerca di denaro, di piacere e di successo. Troppo spesso</w:t>
      </w:r>
      <w:proofErr w:type="gramStart"/>
      <w:r w:rsidRPr="00510665">
        <w:rPr>
          <w:sz w:val="28"/>
          <w:szCs w:val="28"/>
        </w:rPr>
        <w:t xml:space="preserve"> in effetti</w:t>
      </w:r>
      <w:proofErr w:type="gramEnd"/>
      <w:r w:rsidRPr="00510665">
        <w:rPr>
          <w:sz w:val="28"/>
          <w:szCs w:val="28"/>
        </w:rPr>
        <w:t xml:space="preserve"> sia gli approcci riduzionistici delle scienze sociali, sia l’ideologia implicita nelle riforme della scuola dell’ultimo ventennio (finalizzate alla mera istruzione – dunque ad ampliare una serie di materie “strumentali” al fine di una migliore ricerca occupazionale, quali l’inglese, l’informatica, l’economia, ecc. –, ma non alla vera educazione), allontanano i giovani talvolta irrimediabilmente da queste </w:t>
      </w:r>
      <w:proofErr w:type="gramStart"/>
      <w:r w:rsidRPr="00510665">
        <w:rPr>
          <w:sz w:val="28"/>
          <w:szCs w:val="28"/>
        </w:rPr>
        <w:t>tematiche</w:t>
      </w:r>
      <w:proofErr w:type="gramEnd"/>
      <w:r w:rsidRPr="00510665">
        <w:rPr>
          <w:sz w:val="28"/>
          <w:szCs w:val="28"/>
        </w:rPr>
        <w:t>, pure per la loro vita così importanti.</w:t>
      </w:r>
    </w:p>
    <w:p w:rsidR="00A96E9C" w:rsidRPr="00510665" w:rsidRDefault="00A96E9C" w:rsidP="00A96E9C">
      <w:pPr>
        <w:pStyle w:val="NormaleWeb"/>
        <w:spacing w:before="0" w:beforeAutospacing="0" w:after="0" w:afterAutospacing="0"/>
        <w:contextualSpacing/>
        <w:jc w:val="both"/>
        <w:rPr>
          <w:sz w:val="28"/>
          <w:szCs w:val="28"/>
        </w:rPr>
      </w:pPr>
      <w:r w:rsidRPr="00510665">
        <w:rPr>
          <w:sz w:val="28"/>
          <w:szCs w:val="28"/>
        </w:rPr>
        <w:t xml:space="preserve">I temi etico-politici, ossia </w:t>
      </w:r>
      <w:proofErr w:type="gramStart"/>
      <w:r w:rsidRPr="00510665">
        <w:rPr>
          <w:sz w:val="28"/>
          <w:szCs w:val="28"/>
        </w:rPr>
        <w:t xml:space="preserve">la </w:t>
      </w:r>
      <w:proofErr w:type="gramEnd"/>
      <w:r w:rsidRPr="00510665">
        <w:rPr>
          <w:sz w:val="28"/>
          <w:szCs w:val="28"/>
        </w:rPr>
        <w:t>aristotelica “filosofia delle cose umane”, sono realmente ciò che questi giovani sentono più vicini. Non si può</w:t>
      </w:r>
      <w:proofErr w:type="gramStart"/>
      <w:r w:rsidRPr="00510665">
        <w:rPr>
          <w:sz w:val="28"/>
          <w:szCs w:val="28"/>
        </w:rPr>
        <w:t xml:space="preserve"> infatti</w:t>
      </w:r>
      <w:proofErr w:type="gramEnd"/>
      <w:r w:rsidRPr="00510665">
        <w:rPr>
          <w:sz w:val="28"/>
          <w:szCs w:val="28"/>
        </w:rPr>
        <w:t xml:space="preserve"> nascondere che la preoccupazione maggiore di questi ragazzi è quella di ricercare una buona occupazione per la loro vita, che gli consenta innanzitutto di mantenersi senza affanni, e che gli permetta poi di fiorire compiutamente come persone. La difficoltà attuale di realizzare anche solo il primo passo è indubbiamente ciò che angoscia di più gli studenti, almeno </w:t>
      </w:r>
      <w:proofErr w:type="gramStart"/>
      <w:r w:rsidRPr="00510665">
        <w:rPr>
          <w:sz w:val="28"/>
          <w:szCs w:val="28"/>
        </w:rPr>
        <w:t xml:space="preserve">nella </w:t>
      </w:r>
      <w:proofErr w:type="gramEnd"/>
      <w:r w:rsidRPr="00510665">
        <w:rPr>
          <w:sz w:val="28"/>
          <w:szCs w:val="28"/>
        </w:rPr>
        <w:t>Università statale in cui insegno.</w:t>
      </w:r>
    </w:p>
    <w:p w:rsidR="00A96E9C" w:rsidRPr="00510665" w:rsidRDefault="00A96E9C" w:rsidP="00A96E9C">
      <w:pPr>
        <w:pStyle w:val="NormaleWeb"/>
        <w:spacing w:before="0" w:beforeAutospacing="0" w:after="0" w:afterAutospacing="0"/>
        <w:contextualSpacing/>
        <w:jc w:val="both"/>
        <w:rPr>
          <w:rStyle w:val="Enfasicorsivo"/>
          <w:sz w:val="28"/>
          <w:szCs w:val="28"/>
        </w:rPr>
      </w:pPr>
      <w:r w:rsidRPr="00510665">
        <w:rPr>
          <w:sz w:val="28"/>
          <w:szCs w:val="28"/>
        </w:rPr>
        <w:t xml:space="preserve">Porre a fuoco questo punto – attraverso vari temi aristotelici – costituisce a mio avviso ciò di cui, del pensiero di Aristotele, questi giovani (che spesso vivono tale problematica anche in famiglia) hanno maggiormente bisogno, ed è dunque ciò che maggiormente cerco di dare loro, basandomi come ovvio sulle opere dello Stagirita, in particolare sulle </w:t>
      </w:r>
      <w:r w:rsidRPr="00510665">
        <w:rPr>
          <w:rStyle w:val="Enfasicorsivo"/>
          <w:sz w:val="28"/>
          <w:szCs w:val="28"/>
        </w:rPr>
        <w:t xml:space="preserve">Etiche </w:t>
      </w:r>
      <w:r w:rsidRPr="00510665">
        <w:rPr>
          <w:sz w:val="28"/>
          <w:szCs w:val="28"/>
        </w:rPr>
        <w:t xml:space="preserve">e sulla </w:t>
      </w:r>
      <w:r w:rsidRPr="00510665">
        <w:rPr>
          <w:rStyle w:val="Enfasicorsivo"/>
          <w:sz w:val="28"/>
          <w:szCs w:val="28"/>
        </w:rPr>
        <w:t>Politica.</w:t>
      </w:r>
    </w:p>
    <w:p w:rsidR="00A96E9C" w:rsidRPr="00510665" w:rsidRDefault="00A96E9C" w:rsidP="00A96E9C">
      <w:pPr>
        <w:pStyle w:val="NormaleWeb"/>
        <w:spacing w:before="0" w:beforeAutospacing="0" w:after="0" w:afterAutospacing="0"/>
        <w:contextualSpacing/>
        <w:jc w:val="both"/>
        <w:rPr>
          <w:sz w:val="28"/>
          <w:szCs w:val="28"/>
        </w:rPr>
      </w:pPr>
    </w:p>
    <w:p w:rsidR="00A96E9C" w:rsidRPr="00510665" w:rsidRDefault="00A96E9C" w:rsidP="00A96E9C">
      <w:pPr>
        <w:pStyle w:val="NormaleWeb"/>
        <w:spacing w:before="0" w:beforeAutospacing="0" w:after="0" w:afterAutospacing="0"/>
        <w:contextualSpacing/>
        <w:jc w:val="both"/>
        <w:rPr>
          <w:rStyle w:val="Enfasicorsivo"/>
          <w:sz w:val="28"/>
          <w:szCs w:val="28"/>
        </w:rPr>
      </w:pPr>
    </w:p>
    <w:p w:rsidR="00A96E9C" w:rsidRPr="00510665" w:rsidRDefault="00A96E9C" w:rsidP="00A96E9C">
      <w:pPr>
        <w:pStyle w:val="NormaleWeb"/>
        <w:spacing w:before="0" w:beforeAutospacing="0" w:after="0" w:afterAutospacing="0"/>
        <w:contextualSpacing/>
        <w:jc w:val="both"/>
        <w:rPr>
          <w:b/>
          <w:bCs/>
          <w:color w:val="FF0000"/>
          <w:sz w:val="28"/>
          <w:szCs w:val="28"/>
        </w:rPr>
      </w:pPr>
      <w:r w:rsidRPr="00510665">
        <w:rPr>
          <w:rStyle w:val="Enfasigrassetto"/>
          <w:color w:val="FF0000"/>
          <w:sz w:val="28"/>
          <w:szCs w:val="28"/>
        </w:rPr>
        <w:t>Distinguere tra crematistica ed economia</w:t>
      </w:r>
    </w:p>
    <w:p w:rsidR="00A96E9C" w:rsidRPr="00510665" w:rsidRDefault="00A96E9C" w:rsidP="00A96E9C">
      <w:pPr>
        <w:pStyle w:val="NormaleWeb"/>
        <w:spacing w:before="0" w:beforeAutospacing="0" w:after="0" w:afterAutospacing="0"/>
        <w:contextualSpacing/>
        <w:jc w:val="both"/>
        <w:rPr>
          <w:sz w:val="28"/>
          <w:szCs w:val="28"/>
        </w:rPr>
      </w:pPr>
      <w:r w:rsidRPr="00510665">
        <w:rPr>
          <w:sz w:val="28"/>
          <w:szCs w:val="28"/>
        </w:rPr>
        <w:t xml:space="preserve">Fra i contenuti etico-politici che reputo più importante trattare vi è sicuramente l’economia, che Aristotele distingueva come noto dalla crematistica. Crematistica – se mi si consente di semplificare un po’ – è ogni attività di produzione e distribuzione di beni/servizi finalizzata a massimizzare illimitatamente il profitto di chi produce/distribuisce; economia è invece ogni attività di produzione e distribuzione di beni/servizi finalizzata alla buona vita della comunità. Per Aristotele, se la totalità sociale è condotta (come oggi) in maniera crematistica, essa è condotta in </w:t>
      </w:r>
      <w:proofErr w:type="gramStart"/>
      <w:r w:rsidRPr="00510665">
        <w:rPr>
          <w:sz w:val="28"/>
          <w:szCs w:val="28"/>
        </w:rPr>
        <w:t>maniera</w:t>
      </w:r>
      <w:proofErr w:type="gramEnd"/>
      <w:r w:rsidRPr="00510665">
        <w:rPr>
          <w:sz w:val="28"/>
          <w:szCs w:val="28"/>
        </w:rPr>
        <w:t xml:space="preserve"> innaturale, poiché non è nella natura dell’uomo, ente finito con bisogni limitati, avere come fine la massimizzazione illimitata del profitto.</w:t>
      </w:r>
    </w:p>
    <w:p w:rsidR="00A96E9C" w:rsidRPr="00510665" w:rsidRDefault="00A96E9C" w:rsidP="00A96E9C">
      <w:pPr>
        <w:pStyle w:val="NormaleWeb"/>
        <w:spacing w:before="0" w:beforeAutospacing="0" w:after="0" w:afterAutospacing="0"/>
        <w:contextualSpacing/>
        <w:jc w:val="both"/>
        <w:rPr>
          <w:sz w:val="28"/>
          <w:szCs w:val="28"/>
        </w:rPr>
      </w:pPr>
      <w:r w:rsidRPr="00510665">
        <w:rPr>
          <w:sz w:val="28"/>
          <w:szCs w:val="28"/>
        </w:rPr>
        <w:t xml:space="preserve">Viceversa, se la totalità sociale è condotta in maniera comunitaria, essa è </w:t>
      </w:r>
      <w:proofErr w:type="gramStart"/>
      <w:r w:rsidRPr="00510665">
        <w:rPr>
          <w:sz w:val="28"/>
          <w:szCs w:val="28"/>
        </w:rPr>
        <w:t>condotta</w:t>
      </w:r>
      <w:proofErr w:type="gramEnd"/>
      <w:r w:rsidRPr="00510665">
        <w:rPr>
          <w:sz w:val="28"/>
          <w:szCs w:val="28"/>
        </w:rPr>
        <w:t xml:space="preserve"> in maniera naturale, poiché è nella natura dell’uomo, ente razionale e morale, organizzare le risorse per il fine di realizzare una buona vita. Il mercato e la comunità, infatti, sono forme sociali opposte: nel primo si dà solo per avere in cambio qualcosa di più, sicché ogni persona è soprattutto uno strumento; nella seconda si dà invece per il semplice piacere di dare, sicché ogni persona è soprattutto un fine. Il fatto che la famiglia sia per l’uomo la forma più naturale di comunità, lascia pensare che il mercato – il quale necessariamente si associa alla proprietà privata (la quale cioè </w:t>
      </w:r>
      <w:r w:rsidRPr="00510665">
        <w:rPr>
          <w:rStyle w:val="Enfasicorsivo"/>
          <w:sz w:val="28"/>
          <w:szCs w:val="28"/>
        </w:rPr>
        <w:t>priva</w:t>
      </w:r>
      <w:r w:rsidRPr="00510665">
        <w:rPr>
          <w:sz w:val="28"/>
          <w:szCs w:val="28"/>
        </w:rPr>
        <w:t>, ossia esclude, i non proprietari dall’utilizzo e dai frutti) dei mezzi della produzione sociale – non sia la forma più “famigliare” alla buona vita.</w:t>
      </w:r>
    </w:p>
    <w:p w:rsidR="00A96E9C" w:rsidRPr="00510665" w:rsidRDefault="00A96E9C" w:rsidP="00A96E9C">
      <w:pPr>
        <w:pStyle w:val="NormaleWeb"/>
        <w:spacing w:before="0" w:beforeAutospacing="0" w:after="0" w:afterAutospacing="0"/>
        <w:contextualSpacing/>
        <w:jc w:val="both"/>
        <w:rPr>
          <w:sz w:val="28"/>
          <w:szCs w:val="28"/>
        </w:rPr>
      </w:pPr>
      <w:r w:rsidRPr="00510665">
        <w:rPr>
          <w:sz w:val="28"/>
          <w:szCs w:val="28"/>
        </w:rPr>
        <w:t xml:space="preserve">Per gli studenti, che spesso intuiscono di trovarsi all’interno di una totalità sociale non comunitaria, ossia che non ha come fine la loro felicità, ma non capiscono bene perché, comprendere questo punto è fondamentale, </w:t>
      </w:r>
      <w:proofErr w:type="gramStart"/>
      <w:r w:rsidRPr="00510665">
        <w:rPr>
          <w:sz w:val="28"/>
          <w:szCs w:val="28"/>
        </w:rPr>
        <w:t>in quanto</w:t>
      </w:r>
      <w:proofErr w:type="gramEnd"/>
      <w:r w:rsidRPr="00510665">
        <w:rPr>
          <w:sz w:val="28"/>
          <w:szCs w:val="28"/>
        </w:rPr>
        <w:t xml:space="preserve"> la loro esclusione – o l’esclusione dei loro genitori, o di altre persone care – dal processo della riproduzione sociale complessiva è spesso introiettata come un fallimento, ossia come un loro (o dei loro cari) non valer nulla. Comprendere invece che sono immersi in una totalità sociale che funziona avendo come fine il profitto e non la buona vita, ha </w:t>
      </w:r>
      <w:proofErr w:type="gramStart"/>
      <w:r w:rsidRPr="00510665">
        <w:rPr>
          <w:sz w:val="28"/>
          <w:szCs w:val="28"/>
        </w:rPr>
        <w:t>quanto meno</w:t>
      </w:r>
      <w:proofErr w:type="gramEnd"/>
      <w:r w:rsidRPr="00510665">
        <w:rPr>
          <w:sz w:val="28"/>
          <w:szCs w:val="28"/>
        </w:rPr>
        <w:t xml:space="preserve">, in primo luogo, un effetto catartico (secondo la </w:t>
      </w:r>
      <w:r w:rsidRPr="00510665">
        <w:rPr>
          <w:rStyle w:val="Enfasicorsivo"/>
          <w:sz w:val="28"/>
          <w:szCs w:val="28"/>
        </w:rPr>
        <w:t xml:space="preserve">Poetica </w:t>
      </w:r>
      <w:r w:rsidRPr="00510665">
        <w:rPr>
          <w:sz w:val="28"/>
          <w:szCs w:val="28"/>
        </w:rPr>
        <w:t xml:space="preserve">di Aristotele, la rappresentazione poetica produce catarsi quando la storia narrata produce timore o compassione, se ci si può immedesimare nelle vicende della azione: e chi meglio di questi ragazzi può immedesimarsi nella situazione, insieme preoccupante e penosa, della conflittualità e della precarietà del mondo che li attende?). In secondo luogo, questa comprensione ha anche un effetto educativo, di conoscenza della realtà in cui sono immersi, e di conseguente presa d’atto della necessità di migliorarla, di renderla maggiormente </w:t>
      </w:r>
      <w:proofErr w:type="gramStart"/>
      <w:r w:rsidRPr="00510665">
        <w:rPr>
          <w:sz w:val="28"/>
          <w:szCs w:val="28"/>
        </w:rPr>
        <w:t>a misura d’uomo</w:t>
      </w:r>
      <w:proofErr w:type="gramEnd"/>
      <w:r w:rsidRPr="00510665">
        <w:rPr>
          <w:sz w:val="28"/>
          <w:szCs w:val="28"/>
        </w:rPr>
        <w:t>. Il motivo per cui molte persone non trovano un lavoro, nonostante i gravi bisogni sociali insoddisfatti del nostro pianeta (cibo e medicine per i poveri, assistenza, ecc.), dipende</w:t>
      </w:r>
      <w:proofErr w:type="gramStart"/>
      <w:r w:rsidRPr="00510665">
        <w:rPr>
          <w:sz w:val="28"/>
          <w:szCs w:val="28"/>
        </w:rPr>
        <w:t xml:space="preserve"> infatti</w:t>
      </w:r>
      <w:proofErr w:type="gramEnd"/>
      <w:r w:rsidRPr="00510665">
        <w:rPr>
          <w:sz w:val="28"/>
          <w:szCs w:val="28"/>
        </w:rPr>
        <w:t xml:space="preserve"> dalla medesima causa – il fine sistemico del profitto – per cui si soddisfano bisogni futili (gioielli, moda, ecc.), ma non ci si cura dei problemi più importanti.</w:t>
      </w:r>
    </w:p>
    <w:p w:rsidR="00A96E9C" w:rsidRPr="00510665" w:rsidRDefault="00A96E9C" w:rsidP="00A96E9C">
      <w:pPr>
        <w:pStyle w:val="NormaleWeb"/>
        <w:spacing w:before="0" w:beforeAutospacing="0" w:after="0" w:afterAutospacing="0"/>
        <w:contextualSpacing/>
        <w:jc w:val="both"/>
        <w:rPr>
          <w:rStyle w:val="Enfasigrassetto"/>
          <w:sz w:val="28"/>
          <w:szCs w:val="28"/>
        </w:rPr>
      </w:pPr>
      <w:r w:rsidRPr="00510665">
        <w:rPr>
          <w:sz w:val="28"/>
          <w:szCs w:val="28"/>
        </w:rPr>
        <w:t xml:space="preserve">Comprendere, grazie ad Aristotele, che si può immaginare la totalità sociale in maniera radicalmente alternativa – mutando il fine, muta anche la struttura, dunque l’essenza delle cose – a quella attuale, è molto importante per avvicinare costruttivamente i giovani alla riflessione politica, la quale da sempre </w:t>
      </w:r>
      <w:proofErr w:type="gramStart"/>
      <w:r w:rsidRPr="00510665">
        <w:rPr>
          <w:sz w:val="28"/>
          <w:szCs w:val="28"/>
        </w:rPr>
        <w:t xml:space="preserve">nella </w:t>
      </w:r>
      <w:proofErr w:type="gramEnd"/>
      <w:r w:rsidRPr="00510665">
        <w:rPr>
          <w:sz w:val="28"/>
          <w:szCs w:val="28"/>
        </w:rPr>
        <w:t>antica Grecia accompagna la riflessione filosofica.</w:t>
      </w:r>
      <w:r w:rsidRPr="00510665">
        <w:rPr>
          <w:rStyle w:val="Enfasigrassetto"/>
          <w:sz w:val="28"/>
          <w:szCs w:val="28"/>
        </w:rPr>
        <w:t> </w:t>
      </w:r>
    </w:p>
    <w:p w:rsidR="00A96E9C" w:rsidRPr="00510665" w:rsidRDefault="00A96E9C" w:rsidP="00A96E9C">
      <w:pPr>
        <w:pStyle w:val="NormaleWeb"/>
        <w:spacing w:before="0" w:beforeAutospacing="0" w:after="0" w:afterAutospacing="0"/>
        <w:contextualSpacing/>
        <w:jc w:val="both"/>
        <w:rPr>
          <w:sz w:val="28"/>
          <w:szCs w:val="28"/>
        </w:rPr>
      </w:pPr>
    </w:p>
    <w:p w:rsidR="00A96E9C" w:rsidRPr="00510665" w:rsidRDefault="00A96E9C" w:rsidP="00A96E9C">
      <w:pPr>
        <w:pStyle w:val="NormaleWeb"/>
        <w:spacing w:before="0" w:beforeAutospacing="0" w:after="0" w:afterAutospacing="0"/>
        <w:contextualSpacing/>
        <w:jc w:val="both"/>
        <w:rPr>
          <w:b/>
          <w:bCs/>
          <w:color w:val="FF0000"/>
          <w:sz w:val="28"/>
          <w:szCs w:val="28"/>
        </w:rPr>
      </w:pPr>
      <w:r w:rsidRPr="00510665">
        <w:rPr>
          <w:rStyle w:val="Enfasigrassetto"/>
          <w:color w:val="FF0000"/>
          <w:sz w:val="28"/>
          <w:szCs w:val="28"/>
        </w:rPr>
        <w:t>Conoscenza teoretica e ricerca causale</w:t>
      </w:r>
    </w:p>
    <w:p w:rsidR="00A96E9C" w:rsidRPr="00510665" w:rsidRDefault="00A96E9C" w:rsidP="00A96E9C">
      <w:pPr>
        <w:pStyle w:val="NormaleWeb"/>
        <w:spacing w:before="0" w:beforeAutospacing="0" w:after="0" w:afterAutospacing="0"/>
        <w:contextualSpacing/>
        <w:jc w:val="both"/>
        <w:rPr>
          <w:sz w:val="28"/>
          <w:szCs w:val="28"/>
        </w:rPr>
      </w:pPr>
      <w:r w:rsidRPr="00510665">
        <w:rPr>
          <w:sz w:val="28"/>
          <w:szCs w:val="28"/>
        </w:rPr>
        <w:t xml:space="preserve">Un altro tema (mi è possibile, in questa sede, svolgere solo alcuni sintetici esempi), stavolta più teoretico, che appassiona molto gli studenti, e che tende ad avvicinarli anche alla riflessione metafisica di Aristotele, è il tema della ricerca causale. La considerazione, infatti, che di ogni fenomeno, sia esso naturale o sociale, non ci si deve fermare ad analizzare la causa più prossima, ma occorre risalire fino alla causa prima, </w:t>
      </w:r>
      <w:proofErr w:type="gramStart"/>
      <w:r w:rsidRPr="00510665">
        <w:rPr>
          <w:sz w:val="28"/>
          <w:szCs w:val="28"/>
        </w:rPr>
        <w:t>viene</w:t>
      </w:r>
      <w:proofErr w:type="gramEnd"/>
      <w:r w:rsidRPr="00510665">
        <w:rPr>
          <w:sz w:val="28"/>
          <w:szCs w:val="28"/>
        </w:rPr>
        <w:t xml:space="preserve"> sentita giustamente come fondamentale. Le cause dei fenomeni vanno inoltre indagate in ogni direzione per poterli comprendere nella maniera più completa. Questo in generale, in un’epoca in cui la riflessione teoretica (e in particolare filosofica) </w:t>
      </w:r>
      <w:proofErr w:type="gramStart"/>
      <w:r w:rsidRPr="00510665">
        <w:rPr>
          <w:sz w:val="28"/>
          <w:szCs w:val="28"/>
        </w:rPr>
        <w:t>viene</w:t>
      </w:r>
      <w:proofErr w:type="gramEnd"/>
      <w:r w:rsidRPr="00510665">
        <w:rPr>
          <w:sz w:val="28"/>
          <w:szCs w:val="28"/>
        </w:rPr>
        <w:t xml:space="preserve"> svalutata, contribuisce a far interiorizzare che per realizzare una buona prassi di vita, individuale e sociale, è sempre necessaria una buona conoscenza teoretica.</w:t>
      </w:r>
    </w:p>
    <w:p w:rsidR="00A96E9C" w:rsidRPr="00510665" w:rsidRDefault="00A96E9C" w:rsidP="00A96E9C">
      <w:pPr>
        <w:pStyle w:val="NormaleWeb"/>
        <w:spacing w:before="0" w:beforeAutospacing="0" w:after="0" w:afterAutospacing="0"/>
        <w:contextualSpacing/>
        <w:jc w:val="both"/>
        <w:rPr>
          <w:sz w:val="28"/>
          <w:szCs w:val="28"/>
        </w:rPr>
      </w:pPr>
      <w:r w:rsidRPr="00510665">
        <w:rPr>
          <w:sz w:val="28"/>
          <w:szCs w:val="28"/>
        </w:rPr>
        <w:t xml:space="preserve">La “filosofia pratica” di cui parlava Aristotele, “scienza architettonica”, era del resto a pieno titolo una ricerca veritativa, ossia una ricerca di come stanno le cose (umane), e del perché stanno proprio in quel modo; una ricerca finalizzata peraltro all’azione, ossia anche a modificare un certo stato di cose, qualora esso non sia rivolto al bene, </w:t>
      </w:r>
      <w:proofErr w:type="gramStart"/>
      <w:r w:rsidRPr="00510665">
        <w:rPr>
          <w:sz w:val="28"/>
          <w:szCs w:val="28"/>
        </w:rPr>
        <w:t>ovvero</w:t>
      </w:r>
      <w:proofErr w:type="gramEnd"/>
      <w:r w:rsidRPr="00510665">
        <w:rPr>
          <w:sz w:val="28"/>
          <w:szCs w:val="28"/>
        </w:rPr>
        <w:t xml:space="preserve"> alla realizzazione della vita per come deve essere.</w:t>
      </w:r>
    </w:p>
    <w:p w:rsidR="00A96E9C" w:rsidRPr="00510665" w:rsidRDefault="00A96E9C" w:rsidP="00A96E9C">
      <w:pPr>
        <w:pStyle w:val="NormaleWeb"/>
        <w:spacing w:before="0" w:beforeAutospacing="0" w:after="0" w:afterAutospacing="0"/>
        <w:contextualSpacing/>
        <w:jc w:val="both"/>
        <w:rPr>
          <w:sz w:val="28"/>
          <w:szCs w:val="28"/>
        </w:rPr>
      </w:pPr>
      <w:r w:rsidRPr="00510665">
        <w:rPr>
          <w:sz w:val="28"/>
          <w:szCs w:val="28"/>
        </w:rPr>
        <w:t xml:space="preserve">Detto questo, non pretendo di conoscere, o di avere ben descritto in queste poche pagine, il modo migliore di insegnare Aristotele nell’Università. Avrei forse in merito </w:t>
      </w:r>
      <w:proofErr w:type="gramStart"/>
      <w:r w:rsidRPr="00510665">
        <w:rPr>
          <w:sz w:val="28"/>
          <w:szCs w:val="28"/>
        </w:rPr>
        <w:t>potuto</w:t>
      </w:r>
      <w:proofErr w:type="gramEnd"/>
      <w:r w:rsidRPr="00510665">
        <w:rPr>
          <w:sz w:val="28"/>
          <w:szCs w:val="28"/>
        </w:rPr>
        <w:t xml:space="preserve"> essere più tecnico, ossia fare qualche citazione o qualche riferimento bibliografico in più. L’esperienza di questi anni, tuttavia, mi ha posto di fronte, soprattutto, giovani bisognosi di un orientamento filosofico generale in grado di ben governare la loro vita. Aristotele a mio avviso, sul piano educativo, fornisce ancora oggi l’orientamento migliore, sicché, nel poco tempo in cui è possibile trattare del suo insegnamento, mi è sempre sembrato opportuno concentrarmi principalmente su quanto esso ha di più importante da dire.</w:t>
      </w:r>
    </w:p>
    <w:p w:rsidR="00A96E9C" w:rsidRPr="00510665" w:rsidRDefault="00A96E9C" w:rsidP="00A96E9C">
      <w:pPr>
        <w:pStyle w:val="NormaleWeb"/>
        <w:spacing w:before="0" w:beforeAutospacing="0" w:after="0" w:afterAutospacing="0"/>
        <w:contextualSpacing/>
        <w:jc w:val="both"/>
        <w:rPr>
          <w:sz w:val="28"/>
          <w:szCs w:val="28"/>
        </w:rPr>
      </w:pPr>
    </w:p>
    <w:p w:rsidR="00A96E9C" w:rsidRPr="00510665" w:rsidRDefault="00A96E9C" w:rsidP="00A96E9C">
      <w:pPr>
        <w:pStyle w:val="NormaleWeb"/>
        <w:spacing w:before="0" w:beforeAutospacing="0" w:after="0" w:afterAutospacing="0"/>
        <w:contextualSpacing/>
        <w:jc w:val="both"/>
        <w:rPr>
          <w:sz w:val="28"/>
          <w:szCs w:val="28"/>
        </w:rPr>
      </w:pPr>
    </w:p>
    <w:p w:rsidR="00A96E9C" w:rsidRPr="00510665" w:rsidRDefault="00A96E9C" w:rsidP="00A96E9C">
      <w:pPr>
        <w:pStyle w:val="NormaleWeb"/>
        <w:spacing w:before="0" w:beforeAutospacing="0" w:after="0" w:afterAutospacing="0"/>
        <w:contextualSpacing/>
        <w:jc w:val="both"/>
        <w:rPr>
          <w:sz w:val="28"/>
          <w:szCs w:val="28"/>
        </w:rPr>
      </w:pPr>
      <w:r w:rsidRPr="00510665">
        <w:rPr>
          <w:rStyle w:val="Enfasigrassetto"/>
          <w:sz w:val="28"/>
          <w:szCs w:val="28"/>
        </w:rPr>
        <w:t xml:space="preserve">Luca </w:t>
      </w:r>
      <w:proofErr w:type="spellStart"/>
      <w:r w:rsidRPr="00510665">
        <w:rPr>
          <w:rStyle w:val="Enfasigrassetto"/>
          <w:sz w:val="28"/>
          <w:szCs w:val="28"/>
        </w:rPr>
        <w:t>Grecchi</w:t>
      </w:r>
      <w:proofErr w:type="spellEnd"/>
    </w:p>
    <w:p w:rsidR="00A96E9C" w:rsidRPr="00510665" w:rsidRDefault="00A96E9C" w:rsidP="00A96E9C">
      <w:pPr>
        <w:pStyle w:val="NormaleWeb"/>
        <w:spacing w:before="0" w:beforeAutospacing="0" w:after="0" w:afterAutospacing="0"/>
        <w:contextualSpacing/>
        <w:jc w:val="both"/>
        <w:rPr>
          <w:sz w:val="28"/>
          <w:szCs w:val="28"/>
        </w:rPr>
      </w:pPr>
      <w:r w:rsidRPr="00510665">
        <w:rPr>
          <w:rStyle w:val="Enfasicorsivo"/>
          <w:sz w:val="28"/>
          <w:szCs w:val="28"/>
        </w:rPr>
        <w:t>Università degli Studi, Milano Bicocca</w:t>
      </w:r>
    </w:p>
    <w:p w:rsidR="00A96E9C" w:rsidRPr="00510665" w:rsidRDefault="00A96E9C" w:rsidP="00A96E9C">
      <w:pPr>
        <w:pStyle w:val="NormaleWeb"/>
        <w:spacing w:before="0" w:beforeAutospacing="0" w:after="0" w:afterAutospacing="0"/>
        <w:contextualSpacing/>
        <w:jc w:val="both"/>
        <w:rPr>
          <w:sz w:val="28"/>
          <w:szCs w:val="28"/>
        </w:rPr>
      </w:pPr>
    </w:p>
    <w:p w:rsidR="00A96E9C" w:rsidRPr="00510665" w:rsidRDefault="00A96E9C" w:rsidP="00A96E9C">
      <w:pPr>
        <w:pStyle w:val="NormaleWeb"/>
        <w:spacing w:before="0" w:beforeAutospacing="0" w:after="0" w:afterAutospacing="0"/>
        <w:contextualSpacing/>
        <w:jc w:val="both"/>
        <w:rPr>
          <w:sz w:val="28"/>
          <w:szCs w:val="28"/>
        </w:rPr>
      </w:pPr>
    </w:p>
    <w:p w:rsidR="00A96E9C" w:rsidRPr="00510665" w:rsidRDefault="00A96E9C" w:rsidP="00A96E9C">
      <w:pPr>
        <w:pStyle w:val="NormaleWeb"/>
        <w:spacing w:before="0" w:beforeAutospacing="0" w:after="0" w:afterAutospacing="0"/>
        <w:contextualSpacing/>
        <w:jc w:val="both"/>
        <w:rPr>
          <w:sz w:val="28"/>
          <w:szCs w:val="28"/>
        </w:rPr>
      </w:pPr>
      <w:r w:rsidRPr="00510665">
        <w:rPr>
          <w:sz w:val="28"/>
          <w:szCs w:val="28"/>
        </w:rPr>
        <w:t>Articolo già pubblicato sulla rivista "</w:t>
      </w:r>
      <w:r w:rsidRPr="00510665">
        <w:rPr>
          <w:rStyle w:val="Enfasigrassetto"/>
          <w:sz w:val="28"/>
          <w:szCs w:val="28"/>
        </w:rPr>
        <w:t>Nuova Secondaria</w:t>
      </w:r>
      <w:r w:rsidRPr="00510665">
        <w:rPr>
          <w:sz w:val="28"/>
          <w:szCs w:val="28"/>
        </w:rPr>
        <w:t xml:space="preserve">", Mensile di cultura, ricerca pedagogica e orientamenti didattici, N. 6, </w:t>
      </w:r>
      <w:proofErr w:type="gramStart"/>
      <w:r w:rsidRPr="00510665">
        <w:rPr>
          <w:sz w:val="28"/>
          <w:szCs w:val="28"/>
        </w:rPr>
        <w:t>Febbraio</w:t>
      </w:r>
      <w:proofErr w:type="gramEnd"/>
      <w:r w:rsidRPr="00510665">
        <w:rPr>
          <w:sz w:val="28"/>
          <w:szCs w:val="28"/>
        </w:rPr>
        <w:t xml:space="preserve"> 2018, </w:t>
      </w:r>
      <w:proofErr w:type="spellStart"/>
      <w:r w:rsidRPr="00510665">
        <w:rPr>
          <w:sz w:val="28"/>
          <w:szCs w:val="28"/>
        </w:rPr>
        <w:t>Studium</w:t>
      </w:r>
      <w:proofErr w:type="spellEnd"/>
      <w:r w:rsidRPr="00510665">
        <w:rPr>
          <w:sz w:val="28"/>
          <w:szCs w:val="28"/>
        </w:rPr>
        <w:t xml:space="preserve">, Editrice La Scuola, pp. 37-39. </w:t>
      </w:r>
    </w:p>
    <w:p w:rsidR="002D3499" w:rsidRDefault="00A96E9C"/>
    <w:sectPr w:rsidR="002D3499"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C"/>
    <w:rsid w:val="00A96E9C"/>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6E9C"/>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A96E9C"/>
    <w:rPr>
      <w:b/>
      <w:bCs/>
    </w:rPr>
  </w:style>
  <w:style w:type="paragraph" w:styleId="NormaleWeb">
    <w:name w:val="Normal (Web)"/>
    <w:basedOn w:val="Normale"/>
    <w:uiPriority w:val="99"/>
    <w:unhideWhenUsed/>
    <w:rsid w:val="00A96E9C"/>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A96E9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6E9C"/>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A96E9C"/>
    <w:rPr>
      <w:b/>
      <w:bCs/>
    </w:rPr>
  </w:style>
  <w:style w:type="paragraph" w:styleId="NormaleWeb">
    <w:name w:val="Normal (Web)"/>
    <w:basedOn w:val="Normale"/>
    <w:uiPriority w:val="99"/>
    <w:unhideWhenUsed/>
    <w:rsid w:val="00A96E9C"/>
    <w:pPr>
      <w:spacing w:before="100" w:beforeAutospacing="1" w:after="100" w:afterAutospacing="1"/>
    </w:pPr>
    <w:rPr>
      <w:rFonts w:ascii="Times" w:hAnsi="Times"/>
      <w:sz w:val="20"/>
      <w:szCs w:val="20"/>
    </w:rPr>
  </w:style>
  <w:style w:type="character" w:styleId="Enfasicorsivo">
    <w:name w:val="Emphasis"/>
    <w:basedOn w:val="Caratterepredefinitoparagrafo"/>
    <w:uiPriority w:val="20"/>
    <w:qFormat/>
    <w:rsid w:val="00A96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2293</Words>
  <Characters>13071</Characters>
  <Application>Microsoft Macintosh Word</Application>
  <DocSecurity>0</DocSecurity>
  <Lines>108</Lines>
  <Paragraphs>30</Paragraphs>
  <ScaleCrop>false</ScaleCrop>
  <Company>獫票楧栮捯洀鉭曮㞱Û뜰⠲쎔딁烊皭〼፥ᙼ䕸忤઱</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2019-12-17T07:13:00Z</dcterms:created>
  <dcterms:modified xsi:type="dcterms:W3CDTF">2019-12-17T07:13:00Z</dcterms:modified>
</cp:coreProperties>
</file>